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A72FB" w:rsidRDefault="00001653">
      <w:pPr>
        <w:jc w:val="center"/>
        <w:rPr>
          <w:rFonts w:ascii="宋体" w:hAnsi="宋体"/>
          <w:b/>
          <w:bCs/>
          <w:sz w:val="32"/>
          <w:szCs w:val="32"/>
        </w:rPr>
      </w:pPr>
      <w:r>
        <w:rPr>
          <w:rFonts w:ascii="宋体" w:hAnsi="宋体" w:hint="eastAsia"/>
          <w:b/>
          <w:bCs/>
          <w:sz w:val="32"/>
          <w:szCs w:val="32"/>
        </w:rPr>
        <w:t>青岛市广播电视台</w:t>
      </w:r>
    </w:p>
    <w:p w:rsidR="005A72FB" w:rsidRDefault="00001653">
      <w:pPr>
        <w:jc w:val="center"/>
        <w:rPr>
          <w:rFonts w:ascii="宋体" w:hAnsi="宋体"/>
          <w:b/>
          <w:bCs/>
          <w:sz w:val="32"/>
          <w:szCs w:val="32"/>
        </w:rPr>
      </w:pPr>
      <w:r>
        <w:rPr>
          <w:rFonts w:ascii="宋体" w:hAnsi="宋体" w:hint="eastAsia"/>
          <w:b/>
          <w:bCs/>
          <w:sz w:val="32"/>
          <w:szCs w:val="32"/>
        </w:rPr>
        <w:t>2024年重大主题《名城文脉》”项目自评报告</w:t>
      </w:r>
    </w:p>
    <w:p w:rsidR="005A72FB" w:rsidRDefault="00001653">
      <w:pPr>
        <w:spacing w:line="620" w:lineRule="exact"/>
        <w:ind w:firstLine="602"/>
        <w:rPr>
          <w:rFonts w:ascii="仿宋_GB2312" w:eastAsia="仿宋_GB2312"/>
          <w:b/>
          <w:bCs/>
          <w:color w:val="000000"/>
          <w:sz w:val="30"/>
          <w:szCs w:val="30"/>
        </w:rPr>
      </w:pPr>
      <w:r>
        <w:rPr>
          <w:rFonts w:ascii="仿宋_GB2312" w:eastAsia="仿宋_GB2312" w:hint="eastAsia"/>
          <w:b/>
          <w:bCs/>
          <w:color w:val="000000"/>
          <w:sz w:val="30"/>
          <w:szCs w:val="30"/>
        </w:rPr>
        <w:t>一、项目基本情况</w:t>
      </w:r>
    </w:p>
    <w:p w:rsidR="005A72FB" w:rsidRDefault="00001653">
      <w:pPr>
        <w:spacing w:line="480" w:lineRule="auto"/>
        <w:ind w:firstLineChars="200" w:firstLine="600"/>
        <w:rPr>
          <w:rFonts w:eastAsia="仿宋"/>
          <w:sz w:val="28"/>
          <w:szCs w:val="28"/>
        </w:rPr>
      </w:pPr>
      <w:r>
        <w:rPr>
          <w:rFonts w:ascii="仿宋_GB2312" w:eastAsia="仿宋_GB2312" w:hAnsi="楷体" w:cs="楷体" w:hint="eastAsia"/>
          <w:bCs/>
          <w:color w:val="000000"/>
          <w:sz w:val="30"/>
          <w:szCs w:val="30"/>
        </w:rPr>
        <w:t xml:space="preserve">2023年10月，全国宣传思想文化工作会议在北京召开。会议最重要的成果就是首次提出了习近平文化思想。习近平文化思想既有文化理论观点上的创新和突破，又有文化工作布局上的部署要求，明体达用、体用贯通，明确了新时代文化建设的路线图和任务书，在我国社会主义文化建设中展现出了强大伟力，为做好新时代新征程宣传思想文化工作、担负起新的文化使命提供了强大思想武器和科学行动指南。青岛市广播电视台摄录的历史文化系列纪录片《名城文脉》是以深入宣传贯彻习近平文化思想为基调，结合青岛市作为国家级历史文化名城这一城市特色，多角度、多侧面展示青岛人在文化建设方面所付出的努力及取得的成就。 </w:t>
      </w:r>
    </w:p>
    <w:p w:rsidR="005A72FB" w:rsidRDefault="00001653">
      <w:pPr>
        <w:spacing w:line="480" w:lineRule="auto"/>
        <w:ind w:firstLineChars="200" w:firstLine="600"/>
        <w:rPr>
          <w:rFonts w:eastAsia="仿宋"/>
          <w:sz w:val="28"/>
          <w:szCs w:val="28"/>
        </w:rPr>
      </w:pPr>
      <w:r>
        <w:rPr>
          <w:rFonts w:ascii="仿宋_GB2312" w:eastAsia="仿宋_GB2312" w:hAnsi="楷体" w:cs="楷体" w:hint="eastAsia"/>
          <w:bCs/>
          <w:color w:val="000000"/>
          <w:sz w:val="30"/>
          <w:szCs w:val="30"/>
        </w:rPr>
        <w:t>摄录组邀请各级领导、文史学者、历史见证者、市民、当事人，通过采访、纪录的方式，全面深入挖掘青岛市历史资料和文化底蕴，讲好文化故事、激活城市记忆，为时代做记录，为历史做注解，为青岛城市更新留存一份全面、专业、动态、详实的文化档案。《名城文脉》共包括《五四争青岛》《拓响山海》《影像的力量》《水彩世界》和《薪火相传》5集纪录片，内容有：多年致力于研究五四运动与青岛城市关系的青岛市社科院研究员张树枫；多年研究崂山</w:t>
      </w:r>
      <w:r>
        <w:rPr>
          <w:rFonts w:ascii="仿宋_GB2312" w:eastAsia="仿宋_GB2312" w:hAnsi="楷体" w:cs="楷体" w:hint="eastAsia"/>
          <w:bCs/>
          <w:color w:val="000000"/>
          <w:sz w:val="30"/>
          <w:szCs w:val="30"/>
        </w:rPr>
        <w:lastRenderedPageBreak/>
        <w:t>传统文化、拓印崂山摩崖刻石的传拓人李继伟；收藏青岛老照片，研究青岛人文历史的青岛老照片馆馆长刘云志；用水彩画笔画出大美青岛，同时积极带动一大批水彩画家在全国“出圈”的中国美协水彩画艺委会名誉主任陈坚和薪火相传，30多年来在青岛市工人文化宫每周一讲讲台上宣讲80次的文化学者宋文京。</w:t>
      </w:r>
    </w:p>
    <w:p w:rsidR="005A72FB" w:rsidRDefault="00001653">
      <w:pPr>
        <w:spacing w:line="620" w:lineRule="exact"/>
        <w:ind w:firstLineChars="200" w:firstLine="602"/>
        <w:rPr>
          <w:rFonts w:ascii="仿宋_GB2312" w:eastAsia="仿宋_GB2312" w:hAnsi="楷体" w:cs="楷体"/>
          <w:b/>
          <w:bCs/>
          <w:color w:val="000000"/>
          <w:sz w:val="30"/>
          <w:szCs w:val="30"/>
        </w:rPr>
      </w:pPr>
      <w:r>
        <w:rPr>
          <w:rFonts w:ascii="仿宋_GB2312" w:eastAsia="仿宋_GB2312" w:hint="eastAsia"/>
          <w:b/>
          <w:bCs/>
          <w:color w:val="000000"/>
          <w:sz w:val="30"/>
          <w:szCs w:val="30"/>
        </w:rPr>
        <w:t>二、项目</w:t>
      </w:r>
      <w:r>
        <w:rPr>
          <w:rFonts w:ascii="仿宋_GB2312" w:eastAsia="仿宋_GB2312" w:hAnsi="楷体" w:cs="楷体" w:hint="eastAsia"/>
          <w:b/>
          <w:bCs/>
          <w:color w:val="000000"/>
          <w:sz w:val="30"/>
          <w:szCs w:val="30"/>
        </w:rPr>
        <w:t>资金投入及使用情况</w:t>
      </w:r>
    </w:p>
    <w:p w:rsidR="005A72FB" w:rsidRDefault="005E5E48" w:rsidP="005E5E48">
      <w:pPr>
        <w:spacing w:line="620" w:lineRule="exact"/>
        <w:ind w:firstLineChars="200" w:firstLine="600"/>
        <w:rPr>
          <w:rFonts w:ascii="仿宋_GB2312" w:eastAsia="仿宋_GB2312" w:hAnsi="楷体" w:cs="楷体"/>
          <w:bCs/>
          <w:color w:val="000000"/>
          <w:sz w:val="30"/>
          <w:szCs w:val="30"/>
        </w:rPr>
      </w:pPr>
      <w:r>
        <w:rPr>
          <w:rFonts w:ascii="仿宋_GB2312" w:eastAsia="仿宋_GB2312" w:hAnsi="楷体" w:cs="楷体" w:hint="eastAsia"/>
          <w:bCs/>
          <w:color w:val="000000"/>
          <w:sz w:val="30"/>
          <w:szCs w:val="30"/>
        </w:rPr>
        <w:t>历史文化系列纪录片《名城文脉》项目预算50万元，实际支出50万元</w:t>
      </w:r>
      <w:r w:rsidR="00C833C7">
        <w:rPr>
          <w:rFonts w:ascii="仿宋_GB2312" w:eastAsia="仿宋_GB2312" w:hAnsi="楷体" w:cs="楷体" w:hint="eastAsia"/>
          <w:bCs/>
          <w:color w:val="000000"/>
          <w:sz w:val="30"/>
          <w:szCs w:val="30"/>
        </w:rPr>
        <w:t>。</w:t>
      </w:r>
      <w:r>
        <w:rPr>
          <w:rFonts w:ascii="仿宋_GB2312" w:eastAsia="仿宋_GB2312" w:hAnsi="楷体" w:cs="楷体" w:hint="eastAsia"/>
          <w:bCs/>
          <w:color w:val="000000"/>
          <w:sz w:val="30"/>
          <w:szCs w:val="30"/>
        </w:rPr>
        <w:t>项目资金主要用于项目策划费用5.25万元，纪录片拍摄费用12.5万元，剪辑、包装等费用25万元，宣推费用7.25万元</w:t>
      </w:r>
      <w:r w:rsidR="00001653">
        <w:rPr>
          <w:rFonts w:ascii="仿宋_GB2312" w:eastAsia="仿宋_GB2312" w:hAnsi="楷体" w:cs="楷体" w:hint="eastAsia"/>
          <w:bCs/>
          <w:color w:val="000000"/>
          <w:sz w:val="30"/>
          <w:szCs w:val="30"/>
        </w:rPr>
        <w:t>。</w:t>
      </w:r>
    </w:p>
    <w:p w:rsidR="005A72FB" w:rsidRDefault="00001653">
      <w:pPr>
        <w:spacing w:line="620" w:lineRule="exact"/>
        <w:ind w:firstLineChars="200" w:firstLine="602"/>
        <w:rPr>
          <w:rFonts w:ascii="仿宋_GB2312" w:eastAsia="仿宋_GB2312" w:hAnsi="楷体" w:cs="楷体"/>
          <w:b/>
          <w:bCs/>
          <w:color w:val="000000"/>
          <w:sz w:val="30"/>
          <w:szCs w:val="30"/>
        </w:rPr>
      </w:pPr>
      <w:r>
        <w:rPr>
          <w:rFonts w:ascii="仿宋_GB2312" w:eastAsia="仿宋_GB2312" w:hAnsi="楷体" w:cs="楷体" w:hint="eastAsia"/>
          <w:b/>
          <w:bCs/>
          <w:color w:val="000000"/>
          <w:sz w:val="30"/>
          <w:szCs w:val="30"/>
        </w:rPr>
        <w:t>三、项目实施完成情况</w:t>
      </w:r>
    </w:p>
    <w:p w:rsidR="005A72FB" w:rsidRDefault="00001653">
      <w:pPr>
        <w:spacing w:line="560" w:lineRule="exact"/>
        <w:ind w:firstLineChars="200" w:firstLine="600"/>
        <w:jc w:val="left"/>
        <w:rPr>
          <w:rFonts w:ascii="仿宋_GB2312" w:eastAsia="仿宋_GB2312" w:hAnsi="楷体" w:cs="楷体"/>
          <w:bCs/>
          <w:color w:val="000000"/>
          <w:sz w:val="30"/>
          <w:szCs w:val="30"/>
        </w:rPr>
      </w:pPr>
      <w:r>
        <w:rPr>
          <w:rFonts w:ascii="仿宋_GB2312" w:eastAsia="仿宋_GB2312" w:hAnsi="楷体" w:cs="楷体" w:hint="eastAsia"/>
          <w:bCs/>
          <w:color w:val="000000"/>
          <w:sz w:val="30"/>
          <w:szCs w:val="30"/>
        </w:rPr>
        <w:t>1、本项目视频按照16：9画幅、分辨率为1920×1080像素（1080p），共制作播出产品5集，每集15分钟。</w:t>
      </w:r>
    </w:p>
    <w:p w:rsidR="005A72FB" w:rsidRDefault="00001653">
      <w:pPr>
        <w:ind w:firstLineChars="200" w:firstLine="600"/>
        <w:rPr>
          <w:rFonts w:ascii="仿宋_GB2312" w:eastAsia="仿宋_GB2312" w:hAnsi="楷体" w:cs="楷体"/>
          <w:bCs/>
          <w:color w:val="000000"/>
          <w:sz w:val="30"/>
          <w:szCs w:val="30"/>
        </w:rPr>
      </w:pPr>
      <w:r>
        <w:rPr>
          <w:rFonts w:ascii="仿宋_GB2312" w:eastAsia="仿宋_GB2312" w:hAnsi="楷体" w:cs="楷体" w:hint="eastAsia"/>
          <w:bCs/>
          <w:color w:val="000000"/>
          <w:sz w:val="30"/>
          <w:szCs w:val="30"/>
        </w:rPr>
        <w:t>发稿链接：</w:t>
      </w:r>
    </w:p>
    <w:p w:rsidR="005A72FB" w:rsidRDefault="00001653">
      <w:pPr>
        <w:numPr>
          <w:ilvl w:val="0"/>
          <w:numId w:val="1"/>
        </w:numPr>
        <w:ind w:firstLineChars="200" w:firstLine="420"/>
      </w:pPr>
      <w:r>
        <w:rPr>
          <w:rFonts w:hint="eastAsia"/>
        </w:rPr>
        <w:t>（《五四争青岛》蓝睛链接：</w:t>
      </w:r>
      <w:r>
        <w:rPr>
          <w:rFonts w:hint="eastAsia"/>
        </w:rPr>
        <w:t>https://lanjingshare.qtvnews.com/share-html/lanjing/share/newsDetailsLj.html?id=16346647</w:t>
      </w:r>
      <w:r>
        <w:rPr>
          <w:rFonts w:hint="eastAsia"/>
        </w:rPr>
        <w:t>）</w:t>
      </w:r>
    </w:p>
    <w:p w:rsidR="005A72FB" w:rsidRDefault="005E5E48">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5pt;height:109.5pt">
            <v:imagedata r:id="rId7" o:title=""/>
          </v:shape>
        </w:pict>
      </w:r>
    </w:p>
    <w:p w:rsidR="005A72FB" w:rsidRDefault="00001653">
      <w:r>
        <w:rPr>
          <w:rFonts w:hint="eastAsia"/>
        </w:rPr>
        <w:t>2</w:t>
      </w:r>
      <w:r>
        <w:rPr>
          <w:rFonts w:hint="eastAsia"/>
        </w:rPr>
        <w:t>、（《拓响山海》蓝睛链接：</w:t>
      </w:r>
      <w:r>
        <w:rPr>
          <w:rFonts w:hint="eastAsia"/>
        </w:rPr>
        <w:t>https://lanjingshare.qtvnews.com/share-html/lanjing/share/newsDetailsLj.html?id=16346640</w:t>
      </w:r>
      <w:r>
        <w:rPr>
          <w:rFonts w:hint="eastAsia"/>
        </w:rPr>
        <w:t>）</w:t>
      </w:r>
    </w:p>
    <w:p w:rsidR="005A72FB" w:rsidRDefault="005E5E48">
      <w:r>
        <w:lastRenderedPageBreak/>
        <w:pict>
          <v:shape id="_x0000_i1026" type="#_x0000_t75" style="width:194.25pt;height:108.75pt">
            <v:imagedata r:id="rId8" o:title=""/>
          </v:shape>
        </w:pict>
      </w:r>
    </w:p>
    <w:p w:rsidR="005A72FB" w:rsidRDefault="005A72FB"/>
    <w:p w:rsidR="005A72FB" w:rsidRDefault="005A72FB"/>
    <w:p w:rsidR="005A72FB" w:rsidRDefault="00001653">
      <w:r>
        <w:rPr>
          <w:rFonts w:hint="eastAsia"/>
        </w:rPr>
        <w:t>（《影像的力量》蓝睛链接：</w:t>
      </w:r>
      <w:r>
        <w:rPr>
          <w:rFonts w:hint="eastAsia"/>
        </w:rPr>
        <w:t>https://lanjingshare.qtvnews.com/share-html/lanjing/share/newsDetailsLj.html?id=16346642</w:t>
      </w:r>
      <w:r>
        <w:rPr>
          <w:rFonts w:hint="eastAsia"/>
        </w:rPr>
        <w:t>）</w:t>
      </w:r>
    </w:p>
    <w:p w:rsidR="005A72FB" w:rsidRDefault="005A72FB"/>
    <w:p w:rsidR="005A72FB" w:rsidRDefault="005E5E48">
      <w:r>
        <w:pict>
          <v:shape id="_x0000_i1027" type="#_x0000_t75" style="width:198pt;height:111pt">
            <v:imagedata r:id="rId9" o:title=""/>
          </v:shape>
        </w:pict>
      </w:r>
    </w:p>
    <w:p w:rsidR="005A72FB" w:rsidRDefault="00001653">
      <w:r>
        <w:rPr>
          <w:rFonts w:hint="eastAsia"/>
        </w:rPr>
        <w:t>（《水彩世界》蓝睛链接：</w:t>
      </w:r>
      <w:r>
        <w:rPr>
          <w:rFonts w:hint="eastAsia"/>
        </w:rPr>
        <w:t>https://lanjingshare.qtvnews.com/share-html/lanjing/share/newsDetailsLj.html?id=16346643</w:t>
      </w:r>
      <w:r>
        <w:rPr>
          <w:rFonts w:hint="eastAsia"/>
        </w:rPr>
        <w:t>）</w:t>
      </w:r>
    </w:p>
    <w:p w:rsidR="005A72FB" w:rsidRDefault="005E5E48">
      <w:r>
        <w:pict>
          <v:shape id="_x0000_i1028" type="#_x0000_t75" style="width:194.25pt;height:108.75pt">
            <v:imagedata r:id="rId10" o:title=""/>
          </v:shape>
        </w:pict>
      </w:r>
    </w:p>
    <w:p w:rsidR="005A72FB" w:rsidRDefault="00001653">
      <w:r>
        <w:rPr>
          <w:rFonts w:hint="eastAsia"/>
        </w:rPr>
        <w:t>（《薪火相传》蓝睛链接：</w:t>
      </w:r>
      <w:r>
        <w:rPr>
          <w:rFonts w:hint="eastAsia"/>
        </w:rPr>
        <w:t>https://lanjingshare.qtvnews.com/share-html/lanjing/share/newsDetailsLj.html?id=16346644</w:t>
      </w:r>
      <w:r>
        <w:rPr>
          <w:rFonts w:hint="eastAsia"/>
        </w:rPr>
        <w:t>）</w:t>
      </w:r>
    </w:p>
    <w:p w:rsidR="005A72FB" w:rsidRDefault="005E5E48">
      <w:pPr>
        <w:rPr>
          <w:rFonts w:ascii="仿宋_GB2312" w:eastAsia="仿宋_GB2312" w:hAnsi="楷体" w:cs="楷体"/>
          <w:bCs/>
          <w:color w:val="000000"/>
          <w:sz w:val="30"/>
          <w:szCs w:val="30"/>
        </w:rPr>
      </w:pPr>
      <w:r>
        <w:pict>
          <v:shape id="_x0000_i1029" type="#_x0000_t75" style="width:201.75pt;height:113.25pt">
            <v:imagedata r:id="rId11" o:title=""/>
          </v:shape>
        </w:pict>
      </w:r>
    </w:p>
    <w:p w:rsidR="005A72FB" w:rsidRDefault="00001653">
      <w:pPr>
        <w:spacing w:line="560" w:lineRule="exact"/>
        <w:ind w:firstLineChars="200" w:firstLine="600"/>
        <w:jc w:val="left"/>
        <w:rPr>
          <w:rFonts w:ascii="仿宋_GB2312" w:eastAsia="仿宋_GB2312" w:hAnsi="楷体" w:cs="楷体"/>
          <w:bCs/>
          <w:color w:val="000000"/>
          <w:sz w:val="30"/>
          <w:szCs w:val="30"/>
        </w:rPr>
      </w:pPr>
      <w:r>
        <w:rPr>
          <w:rFonts w:ascii="仿宋_GB2312" w:eastAsia="仿宋_GB2312" w:hAnsi="楷体" w:cs="楷体" w:hint="eastAsia"/>
          <w:bCs/>
          <w:color w:val="000000"/>
          <w:sz w:val="30"/>
          <w:szCs w:val="30"/>
        </w:rPr>
        <w:t>2、从2024年12月23日开始，5集纪录片《名城文脉（青岛篇）》</w:t>
      </w:r>
      <w:r>
        <w:rPr>
          <w:rFonts w:ascii="仿宋_GB2312" w:eastAsia="仿宋_GB2312" w:hAnsi="楷体" w:cs="楷体" w:hint="eastAsia"/>
          <w:bCs/>
          <w:color w:val="000000"/>
          <w:sz w:val="30"/>
          <w:szCs w:val="30"/>
        </w:rPr>
        <w:lastRenderedPageBreak/>
        <w:t>在青岛电视新闻综合频道（QTV-1）晚间次黄金时段播出，并在蓝睛客户端等平台播出，全网总浏览量（包括点击量、转发量、点赞量）超500万次。</w:t>
      </w:r>
    </w:p>
    <w:p w:rsidR="005A72FB" w:rsidRDefault="00001653">
      <w:pPr>
        <w:spacing w:line="560" w:lineRule="exact"/>
        <w:ind w:firstLineChars="200" w:firstLine="600"/>
        <w:jc w:val="left"/>
        <w:rPr>
          <w:rFonts w:ascii="仿宋_GB2312" w:eastAsia="仿宋_GB2312" w:hAnsi="楷体" w:cs="楷体"/>
          <w:bCs/>
          <w:color w:val="000000"/>
          <w:sz w:val="30"/>
          <w:szCs w:val="30"/>
        </w:rPr>
      </w:pPr>
      <w:r>
        <w:rPr>
          <w:rFonts w:ascii="仿宋_GB2312" w:eastAsia="仿宋_GB2312" w:hAnsi="楷体" w:cs="楷体" w:hint="eastAsia"/>
          <w:bCs/>
          <w:color w:val="000000"/>
          <w:sz w:val="30"/>
          <w:szCs w:val="30"/>
        </w:rPr>
        <w:t>3、由5集纪录片整合成30分钟的纪录片《名城文脉·山海城事》获得2024年度山东省优秀广播电视和网络视听节目二等奖，《名城文脉·拓响山海》获得2024年度山东省优秀广播电视和网络视听节目三等奖。</w:t>
      </w:r>
    </w:p>
    <w:p w:rsidR="005A72FB" w:rsidRDefault="00001653">
      <w:pPr>
        <w:spacing w:line="560" w:lineRule="exact"/>
        <w:ind w:firstLineChars="200" w:firstLine="600"/>
        <w:jc w:val="left"/>
        <w:rPr>
          <w:rFonts w:ascii="仿宋_GB2312" w:eastAsia="仿宋_GB2312" w:hAnsi="楷体" w:cs="楷体"/>
          <w:bCs/>
          <w:color w:val="000000"/>
          <w:sz w:val="30"/>
          <w:szCs w:val="30"/>
        </w:rPr>
      </w:pPr>
      <w:r>
        <w:rPr>
          <w:rFonts w:ascii="仿宋_GB2312" w:eastAsia="仿宋_GB2312" w:hAnsi="楷体" w:cs="楷体" w:hint="eastAsia"/>
          <w:bCs/>
          <w:color w:val="000000"/>
          <w:sz w:val="30"/>
          <w:szCs w:val="30"/>
        </w:rPr>
        <w:t>4、《名城文脉·山海城事》在央视频及其它全国40座城市电视台播出，并在澳门广播电视、美国天下卫视、加拿大新动力传播集团的国际上星频道播出，在让青岛故事、青岛声音产生了巨大的影响力与辐射力。</w:t>
      </w:r>
    </w:p>
    <w:p w:rsidR="005A72FB" w:rsidRDefault="005A72FB">
      <w:pPr>
        <w:spacing w:line="620" w:lineRule="exact"/>
        <w:ind w:firstLineChars="200" w:firstLine="600"/>
        <w:rPr>
          <w:rFonts w:ascii="仿宋_GB2312" w:eastAsia="仿宋_GB2312" w:hAnsi="楷体" w:cs="楷体"/>
          <w:bCs/>
          <w:color w:val="000000"/>
          <w:sz w:val="30"/>
          <w:szCs w:val="30"/>
        </w:rPr>
      </w:pPr>
    </w:p>
    <w:p w:rsidR="005A72FB" w:rsidRDefault="005A72FB">
      <w:pPr>
        <w:ind w:firstLineChars="200" w:firstLine="420"/>
      </w:pPr>
    </w:p>
    <w:p w:rsidR="005A72FB" w:rsidRDefault="005E5E48">
      <w:pPr>
        <w:ind w:firstLineChars="200" w:firstLine="420"/>
      </w:pPr>
      <w:r>
        <w:pict>
          <v:shape id="_x0000_i1030" type="#_x0000_t75" style="width:258pt;height:145.5pt">
            <v:imagedata r:id="rId12" o:title=""/>
          </v:shape>
        </w:pict>
      </w:r>
    </w:p>
    <w:p w:rsidR="005A72FB" w:rsidRDefault="005A72FB">
      <w:pPr>
        <w:ind w:firstLineChars="200" w:firstLine="420"/>
      </w:pPr>
    </w:p>
    <w:p w:rsidR="005A72FB" w:rsidRDefault="005A72FB"/>
    <w:p w:rsidR="005A72FB" w:rsidRDefault="005E5E48">
      <w:pPr>
        <w:jc w:val="center"/>
      </w:pPr>
      <w:r>
        <w:lastRenderedPageBreak/>
        <w:pict>
          <v:shape id="_x0000_i1031" type="#_x0000_t75" style="width:271.5pt;height:155.25pt">
            <v:imagedata r:id="rId13" o:title=""/>
          </v:shape>
        </w:pict>
      </w:r>
    </w:p>
    <w:p w:rsidR="005A72FB" w:rsidRDefault="005A72FB"/>
    <w:p w:rsidR="005A72FB" w:rsidRDefault="005A72FB"/>
    <w:p w:rsidR="005A72FB" w:rsidRDefault="005A72FB"/>
    <w:p w:rsidR="005A72FB" w:rsidRDefault="005A72FB"/>
    <w:p w:rsidR="005A72FB" w:rsidRDefault="005E5E48">
      <w:r>
        <w:pict>
          <v:shape id="_x0000_i1032" type="#_x0000_t75" alt="f7e9aa6fe2aed62f0345d70523edc64" style="width:195.75pt;height:279pt">
            <v:imagedata r:id="rId14" o:title="f7e9aa6fe2aed62f0345d70523edc64"/>
          </v:shape>
        </w:pict>
      </w:r>
      <w:r>
        <w:pict>
          <v:shape id="_x0000_i1033" type="#_x0000_t75" alt="240e69a82172589141deb7256e10bef" style="width:181.5pt;height:255pt">
            <v:imagedata r:id="rId15" o:title="240e69a82172589141deb7256e10bef"/>
          </v:shape>
        </w:pict>
      </w:r>
      <w:r>
        <w:lastRenderedPageBreak/>
        <w:pict>
          <v:shape id="_x0000_i1034" type="#_x0000_t75" alt="8e360c55f9a3be358d5aea88c7e2ee0" style="width:168.75pt;height:235.5pt">
            <v:imagedata r:id="rId16" o:title="8e360c55f9a3be358d5aea88c7e2ee0"/>
          </v:shape>
        </w:pict>
      </w:r>
    </w:p>
    <w:p w:rsidR="005A72FB" w:rsidRDefault="005A72FB"/>
    <w:p w:rsidR="005A72FB" w:rsidRDefault="005A72FB"/>
    <w:p w:rsidR="005A72FB" w:rsidRDefault="005A72FB"/>
    <w:p w:rsidR="005A72FB" w:rsidRDefault="00001653">
      <w:pPr>
        <w:ind w:firstLineChars="200" w:firstLine="602"/>
        <w:rPr>
          <w:rFonts w:ascii="仿宋_GB2312" w:eastAsia="仿宋_GB2312" w:hAnsi="仿宋" w:cs="楷体"/>
          <w:bCs/>
          <w:sz w:val="30"/>
          <w:szCs w:val="30"/>
        </w:rPr>
      </w:pPr>
      <w:r>
        <w:rPr>
          <w:rFonts w:ascii="仿宋_GB2312" w:eastAsia="仿宋_GB2312" w:hAnsi="仿宋" w:cs="楷体" w:hint="eastAsia"/>
          <w:b/>
          <w:bCs/>
          <w:sz w:val="30"/>
          <w:szCs w:val="30"/>
        </w:rPr>
        <w:t>四、项目绩效指标完成情况</w:t>
      </w:r>
      <w:r>
        <w:rPr>
          <w:rFonts w:ascii="仿宋_GB2312" w:eastAsia="仿宋_GB2312" w:hAnsi="仿宋" w:cs="楷体" w:hint="eastAsia"/>
          <w:bCs/>
          <w:sz w:val="30"/>
          <w:szCs w:val="30"/>
        </w:rPr>
        <w:t>（根据项目具体指标设置及完成情况编制）</w:t>
      </w:r>
    </w:p>
    <w:p w:rsidR="005A72FB" w:rsidRDefault="00001653">
      <w:pPr>
        <w:ind w:firstLineChars="200" w:firstLine="600"/>
        <w:rPr>
          <w:rFonts w:ascii="仿宋_GB2312" w:eastAsia="仿宋_GB2312" w:hAnsi="仿宋" w:cs="楷体"/>
          <w:bCs/>
          <w:sz w:val="30"/>
          <w:szCs w:val="30"/>
        </w:rPr>
      </w:pPr>
      <w:r>
        <w:rPr>
          <w:rFonts w:ascii="仿宋_GB2312" w:eastAsia="仿宋_GB2312" w:hAnsi="仿宋" w:cs="楷体" w:hint="eastAsia"/>
          <w:bCs/>
          <w:sz w:val="30"/>
          <w:szCs w:val="30"/>
        </w:rPr>
        <w:t>（1）产出指标完成情况</w:t>
      </w:r>
    </w:p>
    <w:p w:rsidR="005A72FB" w:rsidRDefault="00001653">
      <w:pPr>
        <w:ind w:firstLineChars="300" w:firstLine="900"/>
        <w:rPr>
          <w:rFonts w:ascii="仿宋_GB2312" w:eastAsia="仿宋_GB2312" w:hAnsi="仿宋" w:cs="楷体"/>
          <w:bCs/>
          <w:sz w:val="30"/>
          <w:szCs w:val="30"/>
        </w:rPr>
      </w:pPr>
      <w:r>
        <w:rPr>
          <w:rFonts w:ascii="仿宋_GB2312" w:eastAsia="仿宋_GB2312" w:hAnsi="仿宋" w:cs="楷体" w:hint="eastAsia"/>
          <w:bCs/>
          <w:sz w:val="30"/>
          <w:szCs w:val="30"/>
        </w:rPr>
        <w:t>1.数量指标</w:t>
      </w:r>
    </w:p>
    <w:p w:rsidR="005A72FB" w:rsidRDefault="00001653">
      <w:pPr>
        <w:spacing w:line="620" w:lineRule="exact"/>
        <w:ind w:firstLineChars="300" w:firstLine="900"/>
        <w:rPr>
          <w:rFonts w:ascii="仿宋_GB2312" w:eastAsia="仿宋_GB2312" w:hAnsi="仿宋" w:cs="楷体"/>
          <w:bCs/>
          <w:sz w:val="30"/>
          <w:szCs w:val="30"/>
        </w:rPr>
      </w:pPr>
      <w:r>
        <w:rPr>
          <w:rFonts w:ascii="仿宋_GB2312" w:eastAsia="仿宋_GB2312" w:hAnsi="仿宋" w:cs="楷体" w:hint="eastAsia"/>
          <w:bCs/>
          <w:sz w:val="30"/>
          <w:szCs w:val="30"/>
        </w:rPr>
        <w:t>计划产出视频产品5集，实际完成视频5集。</w:t>
      </w:r>
    </w:p>
    <w:p w:rsidR="005A72FB" w:rsidRDefault="00001653">
      <w:pPr>
        <w:spacing w:line="620" w:lineRule="exact"/>
        <w:ind w:firstLineChars="300" w:firstLine="900"/>
        <w:rPr>
          <w:rFonts w:ascii="仿宋_GB2312" w:eastAsia="仿宋_GB2312" w:hAnsi="仿宋" w:cs="楷体"/>
          <w:bCs/>
          <w:sz w:val="30"/>
          <w:szCs w:val="30"/>
        </w:rPr>
      </w:pPr>
      <w:r>
        <w:rPr>
          <w:rFonts w:ascii="仿宋_GB2312" w:eastAsia="仿宋_GB2312" w:hAnsi="仿宋" w:cs="楷体" w:hint="eastAsia"/>
          <w:bCs/>
          <w:sz w:val="30"/>
          <w:szCs w:val="30"/>
        </w:rPr>
        <w:t>2.质量指标</w:t>
      </w:r>
    </w:p>
    <w:p w:rsidR="005A72FB" w:rsidRDefault="00001653">
      <w:pPr>
        <w:spacing w:line="620" w:lineRule="exact"/>
        <w:ind w:firstLineChars="300" w:firstLine="900"/>
        <w:rPr>
          <w:rFonts w:ascii="仿宋_GB2312" w:eastAsia="仿宋_GB2312" w:hAnsi="仿宋" w:cs="楷体"/>
          <w:bCs/>
          <w:sz w:val="30"/>
          <w:szCs w:val="30"/>
        </w:rPr>
      </w:pPr>
      <w:r>
        <w:rPr>
          <w:rFonts w:ascii="仿宋_GB2312" w:eastAsia="仿宋_GB2312" w:hAnsi="仿宋" w:cs="楷体" w:hint="eastAsia"/>
          <w:bCs/>
          <w:sz w:val="30"/>
          <w:szCs w:val="30"/>
        </w:rPr>
        <w:t>验收合格率1</w:t>
      </w:r>
      <w:r>
        <w:rPr>
          <w:rFonts w:ascii="仿宋_GB2312" w:eastAsia="仿宋_GB2312" w:hAnsi="仿宋" w:cs="楷体"/>
          <w:bCs/>
          <w:sz w:val="30"/>
          <w:szCs w:val="30"/>
        </w:rPr>
        <w:t>00%</w:t>
      </w:r>
      <w:r>
        <w:rPr>
          <w:rFonts w:ascii="仿宋_GB2312" w:eastAsia="仿宋_GB2312" w:hAnsi="仿宋" w:cs="楷体" w:hint="eastAsia"/>
          <w:bCs/>
          <w:sz w:val="30"/>
          <w:szCs w:val="30"/>
        </w:rPr>
        <w:t>。</w:t>
      </w:r>
    </w:p>
    <w:p w:rsidR="005A72FB" w:rsidRDefault="00001653">
      <w:pPr>
        <w:spacing w:line="620" w:lineRule="exact"/>
        <w:ind w:firstLineChars="300" w:firstLine="900"/>
        <w:rPr>
          <w:rFonts w:ascii="仿宋_GB2312" w:eastAsia="仿宋_GB2312" w:hAnsi="仿宋" w:cs="楷体"/>
          <w:bCs/>
          <w:sz w:val="30"/>
          <w:szCs w:val="30"/>
        </w:rPr>
      </w:pPr>
      <w:r>
        <w:rPr>
          <w:rFonts w:ascii="仿宋_GB2312" w:eastAsia="仿宋_GB2312" w:hAnsi="仿宋" w:cs="楷体" w:hint="eastAsia"/>
          <w:bCs/>
          <w:sz w:val="30"/>
          <w:szCs w:val="30"/>
        </w:rPr>
        <w:t xml:space="preserve">3.时效指标 </w:t>
      </w:r>
    </w:p>
    <w:p w:rsidR="005A72FB" w:rsidRDefault="00001653">
      <w:pPr>
        <w:spacing w:line="620" w:lineRule="exact"/>
        <w:ind w:firstLineChars="300" w:firstLine="900"/>
        <w:rPr>
          <w:rFonts w:ascii="仿宋_GB2312" w:eastAsia="仿宋_GB2312" w:hAnsi="仿宋" w:cs="楷体"/>
          <w:bCs/>
          <w:sz w:val="30"/>
          <w:szCs w:val="30"/>
        </w:rPr>
      </w:pPr>
      <w:r>
        <w:rPr>
          <w:rFonts w:ascii="仿宋_GB2312" w:eastAsia="仿宋_GB2312" w:hAnsi="仿宋" w:cs="楷体"/>
          <w:bCs/>
          <w:sz w:val="30"/>
          <w:szCs w:val="30"/>
        </w:rPr>
        <w:t>2024</w:t>
      </w:r>
      <w:r>
        <w:rPr>
          <w:rFonts w:ascii="仿宋_GB2312" w:eastAsia="仿宋_GB2312" w:hAnsi="仿宋" w:cs="楷体" w:hint="eastAsia"/>
          <w:bCs/>
          <w:sz w:val="30"/>
          <w:szCs w:val="30"/>
        </w:rPr>
        <w:t>年底前完成所有产品制作并播出。</w:t>
      </w:r>
    </w:p>
    <w:p w:rsidR="005A72FB" w:rsidRDefault="00001653">
      <w:pPr>
        <w:spacing w:line="620" w:lineRule="exact"/>
        <w:ind w:firstLineChars="300" w:firstLine="900"/>
        <w:rPr>
          <w:rFonts w:ascii="仿宋_GB2312" w:eastAsia="仿宋_GB2312" w:hAnsi="仿宋" w:cs="楷体"/>
          <w:bCs/>
          <w:sz w:val="30"/>
          <w:szCs w:val="30"/>
        </w:rPr>
      </w:pPr>
      <w:r>
        <w:rPr>
          <w:rFonts w:ascii="仿宋_GB2312" w:eastAsia="仿宋_GB2312" w:hAnsi="仿宋" w:cs="楷体" w:hint="eastAsia"/>
          <w:bCs/>
          <w:sz w:val="30"/>
          <w:szCs w:val="30"/>
        </w:rPr>
        <w:t>4.成本指标</w:t>
      </w:r>
    </w:p>
    <w:p w:rsidR="005A72FB" w:rsidRDefault="00001653">
      <w:pPr>
        <w:spacing w:line="620" w:lineRule="exact"/>
        <w:ind w:firstLineChars="300" w:firstLine="900"/>
        <w:rPr>
          <w:rFonts w:ascii="仿宋_GB2312" w:eastAsia="仿宋_GB2312" w:hAnsi="仿宋" w:cs="楷体"/>
          <w:bCs/>
          <w:sz w:val="30"/>
          <w:szCs w:val="30"/>
        </w:rPr>
      </w:pPr>
      <w:r>
        <w:rPr>
          <w:rFonts w:ascii="仿宋_GB2312" w:eastAsia="仿宋_GB2312" w:hAnsi="仿宋" w:cs="楷体" w:hint="eastAsia"/>
          <w:bCs/>
          <w:sz w:val="30"/>
          <w:szCs w:val="30"/>
        </w:rPr>
        <w:t>项目总支出5</w:t>
      </w:r>
      <w:r>
        <w:rPr>
          <w:rFonts w:ascii="仿宋_GB2312" w:eastAsia="仿宋_GB2312" w:hAnsi="仿宋" w:cs="楷体"/>
          <w:bCs/>
          <w:sz w:val="30"/>
          <w:szCs w:val="30"/>
        </w:rPr>
        <w:t>0</w:t>
      </w:r>
      <w:r>
        <w:rPr>
          <w:rFonts w:ascii="仿宋_GB2312" w:eastAsia="仿宋_GB2312" w:hAnsi="仿宋" w:cs="楷体" w:hint="eastAsia"/>
          <w:bCs/>
          <w:sz w:val="30"/>
          <w:szCs w:val="30"/>
        </w:rPr>
        <w:t>万元以内。</w:t>
      </w:r>
    </w:p>
    <w:p w:rsidR="005A72FB" w:rsidRDefault="00001653">
      <w:pPr>
        <w:spacing w:line="620" w:lineRule="exact"/>
        <w:ind w:firstLineChars="200" w:firstLine="600"/>
        <w:rPr>
          <w:rFonts w:ascii="仿宋_GB2312" w:eastAsia="仿宋_GB2312" w:hAnsi="仿宋" w:cs="楷体"/>
          <w:bCs/>
          <w:sz w:val="30"/>
          <w:szCs w:val="30"/>
        </w:rPr>
      </w:pPr>
      <w:r>
        <w:rPr>
          <w:rFonts w:ascii="仿宋_GB2312" w:eastAsia="仿宋_GB2312" w:hAnsi="仿宋" w:cs="楷体" w:hint="eastAsia"/>
          <w:bCs/>
          <w:sz w:val="30"/>
          <w:szCs w:val="30"/>
        </w:rPr>
        <w:lastRenderedPageBreak/>
        <w:t>（2）效益指标完成情况</w:t>
      </w:r>
    </w:p>
    <w:p w:rsidR="005A72FB" w:rsidRDefault="00001653">
      <w:pPr>
        <w:spacing w:line="620" w:lineRule="exact"/>
        <w:ind w:firstLineChars="300" w:firstLine="900"/>
        <w:rPr>
          <w:rFonts w:ascii="仿宋_GB2312" w:eastAsia="仿宋_GB2312" w:hAnsi="仿宋" w:cs="楷体"/>
          <w:bCs/>
          <w:sz w:val="30"/>
          <w:szCs w:val="30"/>
        </w:rPr>
      </w:pPr>
      <w:r>
        <w:rPr>
          <w:rFonts w:ascii="仿宋_GB2312" w:eastAsia="仿宋_GB2312" w:hAnsi="仿宋" w:cs="楷体" w:hint="eastAsia"/>
          <w:bCs/>
          <w:sz w:val="30"/>
          <w:szCs w:val="30"/>
        </w:rPr>
        <w:t>1.经济效益</w:t>
      </w:r>
    </w:p>
    <w:p w:rsidR="005A72FB" w:rsidRDefault="00001653">
      <w:pPr>
        <w:spacing w:line="620" w:lineRule="exact"/>
        <w:ind w:firstLineChars="300" w:firstLine="900"/>
        <w:rPr>
          <w:rFonts w:ascii="仿宋_GB2312" w:eastAsia="仿宋_GB2312" w:hAnsi="仿宋" w:cs="楷体"/>
          <w:bCs/>
          <w:sz w:val="30"/>
          <w:szCs w:val="30"/>
        </w:rPr>
      </w:pPr>
      <w:r>
        <w:rPr>
          <w:rFonts w:ascii="仿宋_GB2312" w:eastAsia="仿宋_GB2312" w:hAnsi="仿宋" w:cs="楷体" w:hint="eastAsia"/>
          <w:bCs/>
          <w:sz w:val="30"/>
          <w:szCs w:val="30"/>
        </w:rPr>
        <w:t>2.社会效益指标</w:t>
      </w:r>
    </w:p>
    <w:p w:rsidR="005A72FB" w:rsidRDefault="00001653">
      <w:pPr>
        <w:spacing w:line="620" w:lineRule="exact"/>
        <w:ind w:firstLineChars="300" w:firstLine="900"/>
        <w:rPr>
          <w:rFonts w:ascii="仿宋_GB2312" w:eastAsia="仿宋_GB2312" w:hAnsi="仿宋" w:cs="楷体"/>
          <w:bCs/>
          <w:sz w:val="30"/>
          <w:szCs w:val="30"/>
        </w:rPr>
      </w:pPr>
      <w:r>
        <w:rPr>
          <w:rFonts w:ascii="仿宋_GB2312" w:eastAsia="仿宋_GB2312" w:hAnsi="仿宋" w:cs="楷体" w:hint="eastAsia"/>
          <w:bCs/>
          <w:sz w:val="30"/>
          <w:szCs w:val="30"/>
        </w:rPr>
        <w:t>计划全网播放量2</w:t>
      </w:r>
      <w:r>
        <w:rPr>
          <w:rFonts w:ascii="仿宋_GB2312" w:eastAsia="仿宋_GB2312" w:hAnsi="仿宋" w:cs="楷体"/>
          <w:bCs/>
          <w:sz w:val="30"/>
          <w:szCs w:val="30"/>
        </w:rPr>
        <w:t>50</w:t>
      </w:r>
      <w:r>
        <w:rPr>
          <w:rFonts w:ascii="仿宋_GB2312" w:eastAsia="仿宋_GB2312" w:hAnsi="仿宋" w:cs="楷体" w:hint="eastAsia"/>
          <w:bCs/>
          <w:sz w:val="30"/>
          <w:szCs w:val="30"/>
        </w:rPr>
        <w:t>万次以上；实际全网播放量5</w:t>
      </w:r>
      <w:r>
        <w:rPr>
          <w:rFonts w:ascii="仿宋_GB2312" w:eastAsia="仿宋_GB2312" w:hAnsi="仿宋" w:cs="楷体"/>
          <w:bCs/>
          <w:sz w:val="30"/>
          <w:szCs w:val="30"/>
        </w:rPr>
        <w:t>00</w:t>
      </w:r>
      <w:r>
        <w:rPr>
          <w:rFonts w:ascii="仿宋_GB2312" w:eastAsia="仿宋_GB2312" w:hAnsi="仿宋" w:cs="楷体" w:hint="eastAsia"/>
          <w:bCs/>
          <w:sz w:val="30"/>
          <w:szCs w:val="30"/>
        </w:rPr>
        <w:t>万次以上。</w:t>
      </w:r>
    </w:p>
    <w:p w:rsidR="005A72FB" w:rsidRDefault="00001653">
      <w:pPr>
        <w:spacing w:line="620" w:lineRule="exact"/>
        <w:ind w:firstLineChars="300" w:firstLine="900"/>
        <w:rPr>
          <w:rFonts w:ascii="仿宋_GB2312" w:eastAsia="仿宋_GB2312" w:hAnsi="仿宋" w:cs="楷体"/>
          <w:bCs/>
          <w:sz w:val="30"/>
          <w:szCs w:val="30"/>
        </w:rPr>
      </w:pPr>
      <w:r>
        <w:rPr>
          <w:rFonts w:ascii="仿宋_GB2312" w:eastAsia="仿宋_GB2312" w:hAnsi="仿宋" w:cs="楷体" w:hint="eastAsia"/>
          <w:bCs/>
          <w:sz w:val="30"/>
          <w:szCs w:val="30"/>
        </w:rPr>
        <w:t>3.生态效益指标</w:t>
      </w:r>
    </w:p>
    <w:p w:rsidR="005A72FB" w:rsidRDefault="00001653">
      <w:pPr>
        <w:spacing w:line="620" w:lineRule="exact"/>
        <w:ind w:firstLineChars="300" w:firstLine="900"/>
        <w:rPr>
          <w:rFonts w:ascii="仿宋_GB2312" w:eastAsia="仿宋_GB2312" w:hAnsi="仿宋" w:cs="楷体"/>
          <w:bCs/>
          <w:sz w:val="30"/>
          <w:szCs w:val="30"/>
        </w:rPr>
      </w:pPr>
      <w:r>
        <w:rPr>
          <w:rFonts w:ascii="仿宋_GB2312" w:eastAsia="仿宋_GB2312" w:hAnsi="仿宋" w:cs="楷体" w:hint="eastAsia"/>
          <w:bCs/>
          <w:sz w:val="30"/>
          <w:szCs w:val="30"/>
        </w:rPr>
        <w:t>4.可持续影响指标</w:t>
      </w:r>
    </w:p>
    <w:p w:rsidR="005A72FB" w:rsidRDefault="00001653">
      <w:pPr>
        <w:spacing w:line="620" w:lineRule="exact"/>
        <w:ind w:firstLineChars="200" w:firstLine="600"/>
        <w:rPr>
          <w:rFonts w:ascii="仿宋_GB2312" w:eastAsia="仿宋_GB2312" w:hAnsi="仿宋" w:cs="楷体"/>
          <w:bCs/>
          <w:sz w:val="30"/>
          <w:szCs w:val="30"/>
        </w:rPr>
      </w:pPr>
      <w:r>
        <w:rPr>
          <w:rFonts w:ascii="仿宋_GB2312" w:eastAsia="仿宋_GB2312" w:hAnsi="仿宋" w:cs="楷体" w:hint="eastAsia"/>
          <w:bCs/>
          <w:sz w:val="30"/>
          <w:szCs w:val="30"/>
        </w:rPr>
        <w:t>（3）服务对象满意度指标</w:t>
      </w:r>
    </w:p>
    <w:p w:rsidR="005A72FB" w:rsidRDefault="00001653">
      <w:pPr>
        <w:spacing w:line="620" w:lineRule="exact"/>
        <w:ind w:firstLineChars="300" w:firstLine="900"/>
        <w:rPr>
          <w:rFonts w:ascii="仿宋_GB2312" w:eastAsia="仿宋_GB2312" w:hAnsi="仿宋" w:cs="楷体"/>
          <w:bCs/>
          <w:sz w:val="30"/>
          <w:szCs w:val="30"/>
        </w:rPr>
      </w:pPr>
      <w:r>
        <w:rPr>
          <w:rFonts w:ascii="仿宋_GB2312" w:eastAsia="仿宋_GB2312" w:hAnsi="仿宋" w:cs="楷体" w:hint="eastAsia"/>
          <w:bCs/>
          <w:sz w:val="30"/>
          <w:szCs w:val="30"/>
        </w:rPr>
        <w:t>计划观众满意度9</w:t>
      </w:r>
      <w:r>
        <w:rPr>
          <w:rFonts w:ascii="仿宋_GB2312" w:eastAsia="仿宋_GB2312" w:hAnsi="仿宋" w:cs="楷体"/>
          <w:bCs/>
          <w:sz w:val="30"/>
          <w:szCs w:val="30"/>
        </w:rPr>
        <w:t>0%</w:t>
      </w:r>
      <w:r>
        <w:rPr>
          <w:rFonts w:ascii="仿宋_GB2312" w:eastAsia="仿宋_GB2312" w:hAnsi="仿宋" w:cs="楷体" w:hint="eastAsia"/>
          <w:bCs/>
          <w:sz w:val="30"/>
          <w:szCs w:val="30"/>
        </w:rPr>
        <w:t>以上，实际上95%以上。</w:t>
      </w:r>
      <w:bookmarkStart w:id="0" w:name="_GoBack"/>
      <w:bookmarkEnd w:id="0"/>
    </w:p>
    <w:p w:rsidR="005A72FB" w:rsidRDefault="00001653">
      <w:pPr>
        <w:spacing w:line="620" w:lineRule="exact"/>
        <w:ind w:firstLineChars="200" w:firstLine="602"/>
        <w:rPr>
          <w:rFonts w:ascii="仿宋_GB2312" w:eastAsia="仿宋_GB2312"/>
          <w:b/>
          <w:bCs/>
          <w:color w:val="000000"/>
          <w:sz w:val="30"/>
          <w:szCs w:val="30"/>
        </w:rPr>
      </w:pPr>
      <w:r>
        <w:rPr>
          <w:rFonts w:ascii="仿宋_GB2312" w:eastAsia="仿宋_GB2312" w:hint="eastAsia"/>
          <w:b/>
          <w:bCs/>
          <w:color w:val="000000"/>
          <w:sz w:val="30"/>
          <w:szCs w:val="30"/>
        </w:rPr>
        <w:t>五、偏离绩效目标的原因和下一步改进措施</w:t>
      </w:r>
    </w:p>
    <w:p w:rsidR="005A72FB" w:rsidRDefault="00001653">
      <w:pPr>
        <w:spacing w:line="620" w:lineRule="exact"/>
        <w:ind w:firstLineChars="200" w:firstLine="602"/>
        <w:rPr>
          <w:rFonts w:ascii="仿宋_GB2312" w:eastAsia="仿宋_GB2312" w:hAnsi="宋体" w:cs="宋体"/>
          <w:bCs/>
          <w:color w:val="000000"/>
          <w:sz w:val="30"/>
          <w:szCs w:val="30"/>
        </w:rPr>
      </w:pPr>
      <w:r>
        <w:rPr>
          <w:rFonts w:ascii="仿宋_GB2312" w:eastAsia="仿宋_GB2312" w:hint="eastAsia"/>
          <w:b/>
          <w:bCs/>
          <w:color w:val="000000"/>
          <w:sz w:val="30"/>
          <w:szCs w:val="30"/>
        </w:rPr>
        <w:t>六、其他有关情况说明</w:t>
      </w:r>
    </w:p>
    <w:sectPr w:rsidR="005A72FB" w:rsidSect="005A72FB">
      <w:headerReference w:type="default" r:id="rId17"/>
      <w:footerReference w:type="default" r:id="rId18"/>
      <w:pgSz w:w="11906" w:h="16838"/>
      <w:pgMar w:top="1985" w:right="1474" w:bottom="1985" w:left="1588" w:header="851" w:footer="992" w:gutter="0"/>
      <w:cols w:space="720"/>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413CF" w:rsidRDefault="00B413CF" w:rsidP="005A72FB">
      <w:r>
        <w:separator/>
      </w:r>
    </w:p>
  </w:endnote>
  <w:endnote w:type="continuationSeparator" w:id="1">
    <w:p w:rsidR="00B413CF" w:rsidRDefault="00B413CF" w:rsidP="005A72FB">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仿宋_GB2312">
    <w:altName w:val="仿宋"/>
    <w:panose1 w:val="02010609030101010101"/>
    <w:charset w:val="86"/>
    <w:family w:val="modern"/>
    <w:pitch w:val="fixed"/>
    <w:sig w:usb0="00000001" w:usb1="080E0000" w:usb2="00000010" w:usb3="00000000" w:csb0="00040000" w:csb1="00000000"/>
  </w:font>
  <w:font w:name="楷体">
    <w:charset w:val="86"/>
    <w:family w:val="modern"/>
    <w:pitch w:val="default"/>
    <w:sig w:usb0="800002BF" w:usb1="38CF7CFA" w:usb2="00000016" w:usb3="00000000" w:csb0="00040001" w:csb1="00000000"/>
  </w:font>
  <w:font w:name="仿宋">
    <w:altName w:val="Arial Unicode MS"/>
    <w:charset w:val="86"/>
    <w:family w:val="modern"/>
    <w:pitch w:val="default"/>
    <w:sig w:usb0="00000000" w:usb1="38CF7CFA" w:usb2="00000016" w:usb3="00000000" w:csb0="00040001"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A72FB" w:rsidRDefault="003C17D4">
    <w:pPr>
      <w:pStyle w:val="a3"/>
      <w:jc w:val="center"/>
    </w:pPr>
    <w:r>
      <w:fldChar w:fldCharType="begin"/>
    </w:r>
    <w:r w:rsidR="00001653">
      <w:rPr>
        <w:rStyle w:val="a6"/>
      </w:rPr>
      <w:instrText xml:space="preserve"> PAGE </w:instrText>
    </w:r>
    <w:r>
      <w:fldChar w:fldCharType="separate"/>
    </w:r>
    <w:r w:rsidR="00C833C7">
      <w:rPr>
        <w:rStyle w:val="a6"/>
        <w:noProof/>
      </w:rPr>
      <w:t>2</w:t>
    </w:r>
    <w: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413CF" w:rsidRDefault="00B413CF" w:rsidP="005A72FB">
      <w:r>
        <w:separator/>
      </w:r>
    </w:p>
  </w:footnote>
  <w:footnote w:type="continuationSeparator" w:id="1">
    <w:p w:rsidR="00B413CF" w:rsidRDefault="00B413CF" w:rsidP="005A72FB">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A72FB" w:rsidRDefault="00001653">
    <w:pPr>
      <w:pStyle w:val="a4"/>
      <w:jc w:val="both"/>
    </w:pPr>
    <w:r>
      <w:rPr>
        <w:rFonts w:hint="eastAsia"/>
      </w:rPr>
      <w:t>附件</w:t>
    </w:r>
    <w:r>
      <w:rPr>
        <w:rFonts w:hint="eastAsia"/>
      </w:rPr>
      <w:t>2:</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FE8B51"/>
    <w:multiLevelType w:val="singleLevel"/>
    <w:tmpl w:val="05FE8B51"/>
    <w:lvl w:ilvl="0">
      <w:start w:val="1"/>
      <w:numFmt w:val="decimal"/>
      <w:suff w:val="nothing"/>
      <w:lvlText w:val="%1、"/>
      <w:lvlJc w:val="left"/>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stylePaneFormatFilter w:val="3F01"/>
  <w:doNotTrackMoves/>
  <w:defaultTabStop w:val="420"/>
  <w:drawingGridVerticalSpacing w:val="156"/>
  <w:noPunctuationKerning/>
  <w:characterSpacingControl w:val="compressPunctuation"/>
  <w:hdrShapeDefaults>
    <o:shapedefaults v:ext="edit" spidmax="6146"/>
  </w:hdrShapeDefaults>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661279"/>
    <w:rsid w:val="00001653"/>
    <w:rsid w:val="00003169"/>
    <w:rsid w:val="0000348B"/>
    <w:rsid w:val="00007C16"/>
    <w:rsid w:val="0004355F"/>
    <w:rsid w:val="000562CD"/>
    <w:rsid w:val="00057EF1"/>
    <w:rsid w:val="000701AA"/>
    <w:rsid w:val="00094F9D"/>
    <w:rsid w:val="000A4B4B"/>
    <w:rsid w:val="000B19BE"/>
    <w:rsid w:val="000B53BA"/>
    <w:rsid w:val="000C5F63"/>
    <w:rsid w:val="000D296B"/>
    <w:rsid w:val="000D6CFA"/>
    <w:rsid w:val="000F5568"/>
    <w:rsid w:val="00135F66"/>
    <w:rsid w:val="001446A1"/>
    <w:rsid w:val="001457DE"/>
    <w:rsid w:val="00172B81"/>
    <w:rsid w:val="001759BA"/>
    <w:rsid w:val="001835B6"/>
    <w:rsid w:val="00195436"/>
    <w:rsid w:val="001C12BE"/>
    <w:rsid w:val="001D0186"/>
    <w:rsid w:val="001E7E87"/>
    <w:rsid w:val="001F21CA"/>
    <w:rsid w:val="00224A89"/>
    <w:rsid w:val="00226A69"/>
    <w:rsid w:val="00230609"/>
    <w:rsid w:val="00233257"/>
    <w:rsid w:val="0024603F"/>
    <w:rsid w:val="00252F7F"/>
    <w:rsid w:val="002B513B"/>
    <w:rsid w:val="002B5701"/>
    <w:rsid w:val="002C3162"/>
    <w:rsid w:val="003203C6"/>
    <w:rsid w:val="00332E3D"/>
    <w:rsid w:val="003367DB"/>
    <w:rsid w:val="00366C06"/>
    <w:rsid w:val="00367FA2"/>
    <w:rsid w:val="00370BDD"/>
    <w:rsid w:val="00375340"/>
    <w:rsid w:val="00387A9C"/>
    <w:rsid w:val="003A4996"/>
    <w:rsid w:val="003C17D4"/>
    <w:rsid w:val="003E12E0"/>
    <w:rsid w:val="003F5FF4"/>
    <w:rsid w:val="00401216"/>
    <w:rsid w:val="00401FAF"/>
    <w:rsid w:val="00403B67"/>
    <w:rsid w:val="00404461"/>
    <w:rsid w:val="00443DA8"/>
    <w:rsid w:val="00446859"/>
    <w:rsid w:val="00450235"/>
    <w:rsid w:val="00454B99"/>
    <w:rsid w:val="00464AAD"/>
    <w:rsid w:val="00474124"/>
    <w:rsid w:val="00485C47"/>
    <w:rsid w:val="00491C06"/>
    <w:rsid w:val="004A35FF"/>
    <w:rsid w:val="004A36A1"/>
    <w:rsid w:val="004A3B2C"/>
    <w:rsid w:val="004A7840"/>
    <w:rsid w:val="004B4581"/>
    <w:rsid w:val="004B6070"/>
    <w:rsid w:val="004B785A"/>
    <w:rsid w:val="004D26F7"/>
    <w:rsid w:val="004E05A8"/>
    <w:rsid w:val="004E1A37"/>
    <w:rsid w:val="004E1D3A"/>
    <w:rsid w:val="00525ACD"/>
    <w:rsid w:val="00527672"/>
    <w:rsid w:val="00554DC4"/>
    <w:rsid w:val="00561591"/>
    <w:rsid w:val="00573CFC"/>
    <w:rsid w:val="00580A19"/>
    <w:rsid w:val="005A0250"/>
    <w:rsid w:val="005A72FB"/>
    <w:rsid w:val="005C18B5"/>
    <w:rsid w:val="005C50C4"/>
    <w:rsid w:val="005C761F"/>
    <w:rsid w:val="005D067D"/>
    <w:rsid w:val="005D3EF2"/>
    <w:rsid w:val="005E2FF9"/>
    <w:rsid w:val="005E5E48"/>
    <w:rsid w:val="005F44BC"/>
    <w:rsid w:val="005F6234"/>
    <w:rsid w:val="00610F39"/>
    <w:rsid w:val="00617AE9"/>
    <w:rsid w:val="00624992"/>
    <w:rsid w:val="006276C9"/>
    <w:rsid w:val="00646389"/>
    <w:rsid w:val="00652AA8"/>
    <w:rsid w:val="0065702B"/>
    <w:rsid w:val="00657BEB"/>
    <w:rsid w:val="00661279"/>
    <w:rsid w:val="00686555"/>
    <w:rsid w:val="00686A09"/>
    <w:rsid w:val="00690911"/>
    <w:rsid w:val="006909AE"/>
    <w:rsid w:val="00694D3C"/>
    <w:rsid w:val="00696671"/>
    <w:rsid w:val="006B1366"/>
    <w:rsid w:val="006B31F0"/>
    <w:rsid w:val="006C3ECE"/>
    <w:rsid w:val="006F1EBE"/>
    <w:rsid w:val="006F249C"/>
    <w:rsid w:val="006F394E"/>
    <w:rsid w:val="006F777A"/>
    <w:rsid w:val="0070239C"/>
    <w:rsid w:val="00703138"/>
    <w:rsid w:val="00741BE3"/>
    <w:rsid w:val="007421CB"/>
    <w:rsid w:val="00742EA2"/>
    <w:rsid w:val="00742FB7"/>
    <w:rsid w:val="007502C7"/>
    <w:rsid w:val="00766099"/>
    <w:rsid w:val="00783822"/>
    <w:rsid w:val="00791511"/>
    <w:rsid w:val="007B4D0F"/>
    <w:rsid w:val="007B5779"/>
    <w:rsid w:val="007C5CE1"/>
    <w:rsid w:val="007E030B"/>
    <w:rsid w:val="007E1D03"/>
    <w:rsid w:val="007E26A0"/>
    <w:rsid w:val="007F2ABB"/>
    <w:rsid w:val="00800899"/>
    <w:rsid w:val="00811084"/>
    <w:rsid w:val="008323F5"/>
    <w:rsid w:val="008426B4"/>
    <w:rsid w:val="008433DB"/>
    <w:rsid w:val="00853966"/>
    <w:rsid w:val="0085493B"/>
    <w:rsid w:val="00864FAE"/>
    <w:rsid w:val="00877161"/>
    <w:rsid w:val="00877E06"/>
    <w:rsid w:val="00897614"/>
    <w:rsid w:val="008C1931"/>
    <w:rsid w:val="008F5B4C"/>
    <w:rsid w:val="0091603D"/>
    <w:rsid w:val="0092123F"/>
    <w:rsid w:val="00961137"/>
    <w:rsid w:val="00963215"/>
    <w:rsid w:val="0097501C"/>
    <w:rsid w:val="00975920"/>
    <w:rsid w:val="009764C5"/>
    <w:rsid w:val="009916EC"/>
    <w:rsid w:val="009D3532"/>
    <w:rsid w:val="009D4F3D"/>
    <w:rsid w:val="009F4360"/>
    <w:rsid w:val="00A03118"/>
    <w:rsid w:val="00A11775"/>
    <w:rsid w:val="00A16896"/>
    <w:rsid w:val="00A22871"/>
    <w:rsid w:val="00A33187"/>
    <w:rsid w:val="00A34DB8"/>
    <w:rsid w:val="00A447A8"/>
    <w:rsid w:val="00A504E0"/>
    <w:rsid w:val="00A57F25"/>
    <w:rsid w:val="00AA025F"/>
    <w:rsid w:val="00AB261E"/>
    <w:rsid w:val="00AB30C2"/>
    <w:rsid w:val="00AC1458"/>
    <w:rsid w:val="00AC5F15"/>
    <w:rsid w:val="00AD334F"/>
    <w:rsid w:val="00AD4770"/>
    <w:rsid w:val="00AE01E7"/>
    <w:rsid w:val="00AE4F2F"/>
    <w:rsid w:val="00AF5310"/>
    <w:rsid w:val="00B01EC5"/>
    <w:rsid w:val="00B0203F"/>
    <w:rsid w:val="00B13BC5"/>
    <w:rsid w:val="00B21380"/>
    <w:rsid w:val="00B31305"/>
    <w:rsid w:val="00B327A7"/>
    <w:rsid w:val="00B32F33"/>
    <w:rsid w:val="00B413CF"/>
    <w:rsid w:val="00B46429"/>
    <w:rsid w:val="00B56460"/>
    <w:rsid w:val="00B67720"/>
    <w:rsid w:val="00BA438C"/>
    <w:rsid w:val="00BA7021"/>
    <w:rsid w:val="00BB5A51"/>
    <w:rsid w:val="00BC07B5"/>
    <w:rsid w:val="00BC609E"/>
    <w:rsid w:val="00BF1121"/>
    <w:rsid w:val="00BF3740"/>
    <w:rsid w:val="00BF5685"/>
    <w:rsid w:val="00C041E6"/>
    <w:rsid w:val="00C170B1"/>
    <w:rsid w:val="00C20497"/>
    <w:rsid w:val="00C23F3E"/>
    <w:rsid w:val="00C25276"/>
    <w:rsid w:val="00C27220"/>
    <w:rsid w:val="00C3196A"/>
    <w:rsid w:val="00C31A78"/>
    <w:rsid w:val="00C406A3"/>
    <w:rsid w:val="00C43F73"/>
    <w:rsid w:val="00C833C7"/>
    <w:rsid w:val="00C97C65"/>
    <w:rsid w:val="00CA0416"/>
    <w:rsid w:val="00CD605D"/>
    <w:rsid w:val="00CD6A62"/>
    <w:rsid w:val="00CE0EA0"/>
    <w:rsid w:val="00CF1F83"/>
    <w:rsid w:val="00CF2DC4"/>
    <w:rsid w:val="00D04DC2"/>
    <w:rsid w:val="00D07A52"/>
    <w:rsid w:val="00D211FE"/>
    <w:rsid w:val="00D232D9"/>
    <w:rsid w:val="00D4219C"/>
    <w:rsid w:val="00D66D4B"/>
    <w:rsid w:val="00D71CE3"/>
    <w:rsid w:val="00D91C6B"/>
    <w:rsid w:val="00D9205B"/>
    <w:rsid w:val="00D966A9"/>
    <w:rsid w:val="00DB0B44"/>
    <w:rsid w:val="00DF369E"/>
    <w:rsid w:val="00DF4F00"/>
    <w:rsid w:val="00E0415D"/>
    <w:rsid w:val="00E130E9"/>
    <w:rsid w:val="00E15CFB"/>
    <w:rsid w:val="00E1711C"/>
    <w:rsid w:val="00E35B9D"/>
    <w:rsid w:val="00E416B9"/>
    <w:rsid w:val="00E4627B"/>
    <w:rsid w:val="00E505A0"/>
    <w:rsid w:val="00E56142"/>
    <w:rsid w:val="00E6294F"/>
    <w:rsid w:val="00E83CC6"/>
    <w:rsid w:val="00E9345F"/>
    <w:rsid w:val="00EC42CB"/>
    <w:rsid w:val="00EE3F0A"/>
    <w:rsid w:val="00F217B6"/>
    <w:rsid w:val="00F21B84"/>
    <w:rsid w:val="00F41E5D"/>
    <w:rsid w:val="00F60DD3"/>
    <w:rsid w:val="00FA3C38"/>
    <w:rsid w:val="00FB5CF1"/>
    <w:rsid w:val="00FC43F0"/>
    <w:rsid w:val="00FD6938"/>
    <w:rsid w:val="00FD6B86"/>
    <w:rsid w:val="00FE5C21"/>
    <w:rsid w:val="00FF1D5A"/>
    <w:rsid w:val="00FF1DC7"/>
    <w:rsid w:val="00FF7D5E"/>
    <w:rsid w:val="01103F32"/>
    <w:rsid w:val="032E175A"/>
    <w:rsid w:val="03FC3E20"/>
    <w:rsid w:val="042E7D5A"/>
    <w:rsid w:val="050C3B28"/>
    <w:rsid w:val="071D0C77"/>
    <w:rsid w:val="084B4F42"/>
    <w:rsid w:val="0B9E4DDD"/>
    <w:rsid w:val="0D405710"/>
    <w:rsid w:val="0D7046A6"/>
    <w:rsid w:val="101A180C"/>
    <w:rsid w:val="13A87A21"/>
    <w:rsid w:val="1401266C"/>
    <w:rsid w:val="1AA04152"/>
    <w:rsid w:val="1B0374AA"/>
    <w:rsid w:val="1E007FBF"/>
    <w:rsid w:val="1F6B2F59"/>
    <w:rsid w:val="218E7FED"/>
    <w:rsid w:val="22F0626B"/>
    <w:rsid w:val="243E512C"/>
    <w:rsid w:val="24FE5B76"/>
    <w:rsid w:val="272300E8"/>
    <w:rsid w:val="29FD50F4"/>
    <w:rsid w:val="2A5144CF"/>
    <w:rsid w:val="2B50386F"/>
    <w:rsid w:val="2C4C47EF"/>
    <w:rsid w:val="2E265F9E"/>
    <w:rsid w:val="2E522DF8"/>
    <w:rsid w:val="2EA90EF0"/>
    <w:rsid w:val="2F7B5CEB"/>
    <w:rsid w:val="30320489"/>
    <w:rsid w:val="30CF799C"/>
    <w:rsid w:val="33374016"/>
    <w:rsid w:val="37835347"/>
    <w:rsid w:val="388B267A"/>
    <w:rsid w:val="39876461"/>
    <w:rsid w:val="3CAA02BE"/>
    <w:rsid w:val="401840A6"/>
    <w:rsid w:val="4239074B"/>
    <w:rsid w:val="42D44D60"/>
    <w:rsid w:val="455A0346"/>
    <w:rsid w:val="4603637F"/>
    <w:rsid w:val="463061EA"/>
    <w:rsid w:val="4E037A71"/>
    <w:rsid w:val="52760E27"/>
    <w:rsid w:val="534C68C7"/>
    <w:rsid w:val="53A33A92"/>
    <w:rsid w:val="56BD0E17"/>
    <w:rsid w:val="57685EB9"/>
    <w:rsid w:val="57FE19D4"/>
    <w:rsid w:val="58534D0D"/>
    <w:rsid w:val="587C34EE"/>
    <w:rsid w:val="5B89026A"/>
    <w:rsid w:val="5DF84E0F"/>
    <w:rsid w:val="5F9B4BA0"/>
    <w:rsid w:val="62721492"/>
    <w:rsid w:val="65DB6EAF"/>
    <w:rsid w:val="66A62B74"/>
    <w:rsid w:val="67033C06"/>
    <w:rsid w:val="67F64948"/>
    <w:rsid w:val="6971294B"/>
    <w:rsid w:val="6A587B7F"/>
    <w:rsid w:val="6B2237E3"/>
    <w:rsid w:val="6B7B36D9"/>
    <w:rsid w:val="6D421186"/>
    <w:rsid w:val="70E81BC8"/>
    <w:rsid w:val="723807B1"/>
    <w:rsid w:val="73001473"/>
    <w:rsid w:val="73DC6823"/>
    <w:rsid w:val="75911CF6"/>
    <w:rsid w:val="78A04DB7"/>
    <w:rsid w:val="7AD6347D"/>
    <w:rsid w:val="7C26128B"/>
    <w:rsid w:val="7F1F6F00"/>
    <w:rsid w:val="7FDE199F"/>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semiHidden="0" w:unhideWhenUsed="0"/>
    <w:lsdException w:name="footer" w:semiHidden="0" w:unhideWhenUsed="0" w:qFormat="1"/>
    <w:lsdException w:name="caption" w:qFormat="1"/>
    <w:lsdException w:name="page number" w:semiHidden="0" w:unhideWhenUsed="0" w:qFormat="1"/>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semiHidden="0" w:uiPriority="99" w:qFormat="1"/>
    <w:lsdException w:name="Strong" w:semiHidden="0" w:unhideWhenUsed="0" w:qFormat="1"/>
    <w:lsdException w:name="Emphasis" w:semiHidden="0" w:unhideWhenUsed="0" w:qFormat="1"/>
    <w:lsdException w:name="HTML Top of Form" w:uiPriority="99"/>
    <w:lsdException w:name="HTML Bottom of Form" w:uiPriority="99"/>
    <w:lsdException w:name="Normal (Web)" w:semiHidden="0" w:unhideWhenUsed="0" w:qFormat="1"/>
    <w:lsdException w:name="Normal Table" w:uiPriority="99"/>
    <w:lsdException w:name="No List" w:uiPriority="99"/>
    <w:lsdException w:name="Outline List 1" w:uiPriority="99"/>
    <w:lsdException w:name="Outline List 2" w:uiPriority="99"/>
    <w:lsdException w:name="Outline List 3" w:uiPriority="99"/>
    <w:lsdException w:name="Table Grid" w:semiHidden="0" w:unhideWhenUsed="0"/>
    <w:lsdException w:name="Placeholder Text" w:uiPriority="99"/>
    <w:lsdException w:name="No Spacing" w:uiPriority="99"/>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lsdException w:name="List Paragraph" w:uiPriority="99"/>
    <w:lsdException w:name="Quote" w:uiPriority="99"/>
    <w:lsdException w:name="Intense Quote" w:uiPriority="99"/>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A72FB"/>
    <w:pPr>
      <w:widowControl w:val="0"/>
      <w:jc w:val="both"/>
    </w:pPr>
    <w:rPr>
      <w:kern w:val="2"/>
      <w:sz w:val="21"/>
      <w:szCs w:val="24"/>
    </w:rPr>
  </w:style>
  <w:style w:type="character" w:default="1" w:styleId="a0">
    <w:name w:val="Default Paragraph Font"/>
    <w:uiPriority w:val="1"/>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qFormat/>
    <w:rsid w:val="005A72FB"/>
    <w:pPr>
      <w:tabs>
        <w:tab w:val="center" w:pos="4153"/>
        <w:tab w:val="right" w:pos="8306"/>
      </w:tabs>
      <w:snapToGrid w:val="0"/>
      <w:jc w:val="left"/>
    </w:pPr>
    <w:rPr>
      <w:sz w:val="18"/>
      <w:szCs w:val="18"/>
    </w:rPr>
  </w:style>
  <w:style w:type="paragraph" w:styleId="a4">
    <w:name w:val="header"/>
    <w:basedOn w:val="a"/>
    <w:rsid w:val="005A72FB"/>
    <w:pPr>
      <w:pBdr>
        <w:bottom w:val="single" w:sz="6" w:space="1" w:color="auto"/>
      </w:pBdr>
      <w:tabs>
        <w:tab w:val="center" w:pos="4153"/>
        <w:tab w:val="right" w:pos="8306"/>
      </w:tabs>
      <w:snapToGrid w:val="0"/>
      <w:jc w:val="center"/>
    </w:pPr>
    <w:rPr>
      <w:sz w:val="18"/>
      <w:szCs w:val="18"/>
    </w:rPr>
  </w:style>
  <w:style w:type="paragraph" w:styleId="a5">
    <w:name w:val="Normal (Web)"/>
    <w:basedOn w:val="a"/>
    <w:qFormat/>
    <w:rsid w:val="005A72FB"/>
    <w:rPr>
      <w:sz w:val="24"/>
    </w:rPr>
  </w:style>
  <w:style w:type="character" w:styleId="a6">
    <w:name w:val="page number"/>
    <w:basedOn w:val="a0"/>
    <w:qFormat/>
    <w:rsid w:val="005A72FB"/>
  </w:style>
  <w:style w:type="character" w:styleId="a7">
    <w:name w:val="Hyperlink"/>
    <w:uiPriority w:val="99"/>
    <w:unhideWhenUsed/>
    <w:qFormat/>
    <w:rsid w:val="005A72FB"/>
    <w:rPr>
      <w:color w:val="0563C1"/>
      <w:u w:val="single"/>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jpeg"/><Relationship Id="rId10" Type="http://schemas.openxmlformats.org/officeDocument/2006/relationships/image" Target="media/image4.pn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24</TotalTime>
  <Pages>7</Pages>
  <Words>294</Words>
  <Characters>1682</Characters>
  <Application>Microsoft Office Word</Application>
  <DocSecurity>0</DocSecurity>
  <Lines>14</Lines>
  <Paragraphs>3</Paragraphs>
  <ScaleCrop>false</ScaleCrop>
  <Company>微软中国</Company>
  <LinksUpToDate>false</LinksUpToDate>
  <CharactersWithSpaces>1973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20XX年XX专项资金（或项目）</dc:title>
  <dc:creator>微软用户</dc:creator>
  <cp:lastModifiedBy>微软用户</cp:lastModifiedBy>
  <cp:revision>35</cp:revision>
  <cp:lastPrinted>2022-01-28T06:18:00Z</cp:lastPrinted>
  <dcterms:created xsi:type="dcterms:W3CDTF">2020-04-17T08:41:00Z</dcterms:created>
  <dcterms:modified xsi:type="dcterms:W3CDTF">2025-04-24T03:12:00Z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2052-12.1.0.20784</vt:lpwstr>
  </property>
  <property fmtid="{D5CDD505-2E9C-101B-9397-08002B2CF9AE}" pid="3" name="ICV">
    <vt:lpwstr>FE5BE62E1C2145638832ACC7BCC222D7</vt:lpwstr>
  </property>
  <property fmtid="{D5CDD505-2E9C-101B-9397-08002B2CF9AE}" pid="4" name="KSOTemplateDocerSaveRecord">
    <vt:lpwstr>eyJoZGlkIjoiYTA1MWZkMzdkYTU2ZDVlYWM2MzJiMTM0YWE5YThlNzMiLCJ1c2VySWQiOiIzODA2NTA3MzkifQ==</vt:lpwstr>
  </property>
</Properties>
</file>