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青岛市广播电视台</w:t>
      </w:r>
    </w:p>
    <w:p>
      <w:pPr>
        <w:jc w:val="center"/>
        <w:rPr>
          <w:rFonts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  <w:lang w:val="en-US" w:eastAsia="zh-CN"/>
        </w:rPr>
        <w:t>2021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年度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  <w:lang w:eastAsia="zh-CN"/>
        </w:rPr>
        <w:t>文艺精品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项目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  <w:lang w:eastAsia="zh-CN"/>
        </w:rPr>
        <w:t>《青岛之子》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自评报告</w:t>
      </w:r>
    </w:p>
    <w:p>
      <w:pPr>
        <w:numPr>
          <w:ilvl w:val="0"/>
          <w:numId w:val="1"/>
        </w:numPr>
        <w:spacing w:line="620" w:lineRule="exact"/>
        <w:ind w:firstLine="602" w:firstLineChars="200"/>
        <w:rPr>
          <w:rFonts w:hint="eastAsia" w:ascii="仿宋_GB2312" w:eastAsia="仿宋_GB2312"/>
          <w:b/>
          <w:bCs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项目基本情况</w:t>
      </w:r>
    </w:p>
    <w:p>
      <w:pPr>
        <w:spacing w:line="620" w:lineRule="exact"/>
        <w:ind w:firstLine="900" w:firstLineChars="300"/>
        <w:rPr>
          <w:rFonts w:hint="eastAsia" w:ascii="仿宋_GB2312" w:hAnsi="仿宋" w:eastAsia="仿宋_GB2312" w:cs="楷体"/>
          <w:bCs/>
          <w:sz w:val="30"/>
          <w:szCs w:val="30"/>
        </w:rPr>
      </w:pPr>
      <w:r>
        <w:rPr>
          <w:rFonts w:hint="eastAsia" w:ascii="仿宋_GB2312" w:hAnsi="仿宋" w:eastAsia="仿宋_GB2312" w:cs="楷体"/>
          <w:bCs/>
          <w:sz w:val="30"/>
          <w:szCs w:val="30"/>
          <w:lang w:val="en-US" w:eastAsia="zh-CN"/>
        </w:rPr>
        <w:t>电视系列专题片《青岛之子》（第一季）选择的都是从青岛走出去的，德高望重且闻名全国的大家。因为一部分被采访者年事已高，所以这一选题还带有一定程度地抢救性采访的性质。通过对这些人物的访谈以及日常的近距离拍摄，讲述他们的人生历程乃至心路历程，展示他们在各自领域里的成就，彰显他们的人格魅力、家国情怀，通过表现他们与家乡的关系，提升青岛的城市形象，从文化自信的角度，展示青岛这座城市独特的底蕴与内涵。</w:t>
      </w:r>
    </w:p>
    <w:p>
      <w:pPr>
        <w:numPr>
          <w:ilvl w:val="0"/>
          <w:numId w:val="1"/>
        </w:numPr>
        <w:spacing w:line="620" w:lineRule="exact"/>
        <w:ind w:left="0" w:leftChars="0" w:firstLine="602" w:firstLineChars="200"/>
        <w:rPr>
          <w:rFonts w:hint="eastAsia" w:ascii="仿宋_GB2312" w:hAnsi="楷体" w:eastAsia="仿宋_GB2312" w:cs="楷体"/>
          <w:b/>
          <w:bCs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项目</w:t>
      </w:r>
      <w:r>
        <w:rPr>
          <w:rFonts w:hint="eastAsia" w:ascii="仿宋_GB2312" w:hAnsi="楷体" w:eastAsia="仿宋_GB2312" w:cs="楷体"/>
          <w:b/>
          <w:bCs/>
          <w:color w:val="000000"/>
          <w:sz w:val="30"/>
          <w:szCs w:val="30"/>
        </w:rPr>
        <w:t>资金投入及使用情况</w:t>
      </w:r>
    </w:p>
    <w:p>
      <w:pPr>
        <w:spacing w:line="620" w:lineRule="exact"/>
        <w:ind w:firstLine="900" w:firstLineChars="300"/>
        <w:rPr>
          <w:rFonts w:hint="default" w:ascii="仿宋_GB2312" w:hAnsi="仿宋" w:eastAsia="仿宋_GB2312" w:cs="楷体"/>
          <w:bCs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="楷体"/>
          <w:bCs/>
          <w:sz w:val="30"/>
          <w:szCs w:val="30"/>
          <w:lang w:val="en-US" w:eastAsia="zh-CN"/>
        </w:rPr>
        <w:t>电视系列专题片《青岛之子》（第一季）作为2021年度青岛市文艺精品项目从青岛市财政获得10万元扶持资金，全部用于项目的采访制作及相关工作，资金使用率为100%。</w:t>
      </w:r>
    </w:p>
    <w:p>
      <w:pPr>
        <w:numPr>
          <w:ilvl w:val="0"/>
          <w:numId w:val="1"/>
        </w:numPr>
        <w:spacing w:line="620" w:lineRule="exact"/>
        <w:ind w:left="0" w:leftChars="0" w:firstLine="602" w:firstLineChars="200"/>
        <w:rPr>
          <w:rFonts w:hint="eastAsia" w:ascii="仿宋_GB2312" w:hAnsi="楷体" w:eastAsia="仿宋_GB2312" w:cs="楷体"/>
          <w:b/>
          <w:bCs/>
          <w:color w:val="000000"/>
          <w:sz w:val="30"/>
          <w:szCs w:val="30"/>
        </w:rPr>
      </w:pPr>
      <w:r>
        <w:rPr>
          <w:rFonts w:hint="eastAsia" w:ascii="仿宋_GB2312" w:hAnsi="楷体" w:eastAsia="仿宋_GB2312" w:cs="楷体"/>
          <w:b/>
          <w:bCs/>
          <w:color w:val="000000"/>
          <w:sz w:val="30"/>
          <w:szCs w:val="30"/>
        </w:rPr>
        <w:t>项目实施完成情况</w:t>
      </w:r>
    </w:p>
    <w:p>
      <w:pPr>
        <w:spacing w:line="620" w:lineRule="exact"/>
        <w:ind w:firstLine="900" w:firstLineChars="300"/>
        <w:rPr>
          <w:rFonts w:hint="eastAsia" w:ascii="仿宋_GB2312" w:hAnsi="仿宋" w:eastAsia="仿宋_GB2312" w:cs="楷体"/>
          <w:bCs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="楷体"/>
          <w:bCs/>
          <w:sz w:val="30"/>
          <w:szCs w:val="30"/>
          <w:lang w:val="en-US" w:eastAsia="zh-CN"/>
        </w:rPr>
        <w:t>项目完全按照预先设想的进度开展，即2020年12月至2021年2月为准备阶段；2021年3月至9月为采访阶段；2021年10月为后期制作阶段；2021年11月节目在QTV-1播出，蓝睛同步上线。</w:t>
      </w:r>
    </w:p>
    <w:p>
      <w:pPr>
        <w:spacing w:line="620" w:lineRule="exact"/>
        <w:ind w:firstLine="602" w:firstLineChars="200"/>
        <w:rPr>
          <w:rFonts w:ascii="仿宋_GB2312" w:hAnsi="仿宋" w:eastAsia="仿宋_GB2312" w:cs="楷体"/>
          <w:bCs/>
          <w:sz w:val="30"/>
          <w:szCs w:val="30"/>
        </w:rPr>
      </w:pPr>
      <w:r>
        <w:rPr>
          <w:rFonts w:hint="eastAsia" w:ascii="仿宋_GB2312" w:hAnsi="仿宋" w:eastAsia="仿宋_GB2312" w:cs="楷体"/>
          <w:b/>
          <w:bCs/>
          <w:sz w:val="30"/>
          <w:szCs w:val="30"/>
        </w:rPr>
        <w:t>四、项目绩效指标完成情况</w:t>
      </w:r>
    </w:p>
    <w:p>
      <w:pPr>
        <w:spacing w:line="620" w:lineRule="exact"/>
        <w:ind w:firstLine="600" w:firstLineChars="200"/>
        <w:rPr>
          <w:rFonts w:ascii="仿宋_GB2312" w:hAnsi="仿宋" w:eastAsia="仿宋_GB2312" w:cs="楷体"/>
          <w:bCs/>
          <w:sz w:val="30"/>
          <w:szCs w:val="30"/>
        </w:rPr>
      </w:pPr>
      <w:r>
        <w:rPr>
          <w:rFonts w:hint="eastAsia" w:ascii="仿宋_GB2312" w:hAnsi="仿宋" w:eastAsia="仿宋_GB2312" w:cs="楷体"/>
          <w:bCs/>
          <w:sz w:val="30"/>
          <w:szCs w:val="30"/>
        </w:rPr>
        <w:t>（1）产出指标完成情况</w:t>
      </w:r>
    </w:p>
    <w:p>
      <w:pPr>
        <w:spacing w:line="620" w:lineRule="exact"/>
        <w:ind w:firstLine="900" w:firstLineChars="300"/>
        <w:rPr>
          <w:rFonts w:hint="default" w:ascii="仿宋_GB2312" w:hAnsi="仿宋" w:eastAsia="仿宋_GB2312" w:cs="楷体"/>
          <w:bCs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="楷体"/>
          <w:bCs/>
          <w:sz w:val="30"/>
          <w:szCs w:val="30"/>
        </w:rPr>
        <w:t>1、数量指标</w:t>
      </w:r>
      <w:r>
        <w:rPr>
          <w:rFonts w:hint="eastAsia" w:ascii="仿宋_GB2312" w:hAnsi="仿宋" w:eastAsia="仿宋_GB2312" w:cs="楷体"/>
          <w:bCs/>
          <w:sz w:val="30"/>
          <w:szCs w:val="30"/>
          <w:lang w:eastAsia="zh-CN"/>
        </w:rPr>
        <w:t>：预先设想是播出</w:t>
      </w:r>
      <w:r>
        <w:rPr>
          <w:rFonts w:hint="eastAsia" w:ascii="仿宋_GB2312" w:hAnsi="仿宋" w:eastAsia="仿宋_GB2312" w:cs="楷体"/>
          <w:bCs/>
          <w:sz w:val="30"/>
          <w:szCs w:val="30"/>
          <w:lang w:val="en-US" w:eastAsia="zh-CN"/>
        </w:rPr>
        <w:t>6集，实际播出6集；</w:t>
      </w:r>
    </w:p>
    <w:p>
      <w:pPr>
        <w:spacing w:line="620" w:lineRule="exact"/>
        <w:ind w:firstLine="900" w:firstLineChars="300"/>
        <w:rPr>
          <w:rFonts w:hint="default" w:ascii="仿宋_GB2312" w:hAnsi="仿宋" w:eastAsia="仿宋_GB2312" w:cs="楷体"/>
          <w:bCs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="楷体"/>
          <w:bCs/>
          <w:sz w:val="30"/>
          <w:szCs w:val="30"/>
        </w:rPr>
        <w:t>2、质量指标</w:t>
      </w:r>
      <w:r>
        <w:rPr>
          <w:rFonts w:hint="eastAsia" w:ascii="仿宋_GB2312" w:hAnsi="仿宋" w:eastAsia="仿宋_GB2312" w:cs="楷体"/>
          <w:bCs/>
          <w:sz w:val="30"/>
          <w:szCs w:val="30"/>
          <w:lang w:eastAsia="zh-CN"/>
        </w:rPr>
        <w:t>：预先设想为争取获得省级以上奖项，因</w:t>
      </w:r>
      <w:r>
        <w:rPr>
          <w:rFonts w:hint="eastAsia" w:ascii="仿宋_GB2312" w:hAnsi="仿宋" w:eastAsia="仿宋_GB2312" w:cs="楷体"/>
          <w:bCs/>
          <w:sz w:val="30"/>
          <w:szCs w:val="30"/>
          <w:lang w:val="en-US" w:eastAsia="zh-CN"/>
        </w:rPr>
        <w:t>2021年度评奖尚未结束，所以此指标完成情况有待检验；</w:t>
      </w:r>
    </w:p>
    <w:p>
      <w:pPr>
        <w:spacing w:line="620" w:lineRule="exact"/>
        <w:ind w:firstLine="900" w:firstLineChars="300"/>
        <w:rPr>
          <w:rFonts w:hint="eastAsia" w:ascii="仿宋_GB2312" w:hAnsi="仿宋" w:eastAsia="仿宋_GB2312" w:cs="楷体"/>
          <w:bCs/>
          <w:sz w:val="30"/>
          <w:szCs w:val="30"/>
          <w:lang w:eastAsia="zh-CN"/>
        </w:rPr>
      </w:pPr>
      <w:r>
        <w:rPr>
          <w:rFonts w:hint="eastAsia" w:ascii="仿宋_GB2312" w:hAnsi="仿宋" w:eastAsia="仿宋_GB2312" w:cs="楷体"/>
          <w:bCs/>
          <w:sz w:val="30"/>
          <w:szCs w:val="30"/>
        </w:rPr>
        <w:t>3、时效指标</w:t>
      </w:r>
      <w:r>
        <w:rPr>
          <w:rFonts w:hint="eastAsia" w:ascii="仿宋_GB2312" w:hAnsi="仿宋" w:eastAsia="仿宋_GB2312" w:cs="楷体"/>
          <w:bCs/>
          <w:sz w:val="30"/>
          <w:szCs w:val="30"/>
          <w:lang w:eastAsia="zh-CN"/>
        </w:rPr>
        <w:t>：所有采访、制作及播出进度完全按照预先设想的进行；</w:t>
      </w:r>
    </w:p>
    <w:p>
      <w:pPr>
        <w:spacing w:line="620" w:lineRule="exact"/>
        <w:ind w:firstLine="900" w:firstLineChars="300"/>
        <w:rPr>
          <w:rFonts w:hint="default" w:ascii="仿宋_GB2312" w:hAnsi="仿宋" w:eastAsia="仿宋_GB2312" w:cs="楷体"/>
          <w:bCs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="楷体"/>
          <w:bCs/>
          <w:sz w:val="30"/>
          <w:szCs w:val="30"/>
        </w:rPr>
        <w:t>4、成本指标</w:t>
      </w:r>
      <w:r>
        <w:rPr>
          <w:rFonts w:hint="eastAsia" w:ascii="仿宋_GB2312" w:hAnsi="仿宋" w:eastAsia="仿宋_GB2312" w:cs="楷体"/>
          <w:bCs/>
          <w:sz w:val="30"/>
          <w:szCs w:val="30"/>
          <w:lang w:eastAsia="zh-CN"/>
        </w:rPr>
        <w:t>：成本指标控制较好，</w:t>
      </w:r>
      <w:r>
        <w:rPr>
          <w:rFonts w:hint="eastAsia" w:ascii="仿宋_GB2312" w:hAnsi="仿宋" w:eastAsia="仿宋_GB2312" w:cs="楷体"/>
          <w:bCs/>
          <w:sz w:val="30"/>
          <w:szCs w:val="30"/>
          <w:lang w:val="en-US" w:eastAsia="zh-CN"/>
        </w:rPr>
        <w:t>10万元资金使用率为100%。</w:t>
      </w:r>
    </w:p>
    <w:p>
      <w:pPr>
        <w:spacing w:line="620" w:lineRule="exact"/>
        <w:ind w:firstLine="600" w:firstLineChars="200"/>
        <w:rPr>
          <w:rFonts w:ascii="仿宋_GB2312" w:hAnsi="仿宋" w:eastAsia="仿宋_GB2312" w:cs="楷体"/>
          <w:bCs/>
          <w:sz w:val="30"/>
          <w:szCs w:val="30"/>
        </w:rPr>
      </w:pPr>
      <w:r>
        <w:rPr>
          <w:rFonts w:hint="eastAsia" w:ascii="仿宋_GB2312" w:hAnsi="仿宋" w:eastAsia="仿宋_GB2312" w:cs="楷体"/>
          <w:bCs/>
          <w:sz w:val="30"/>
          <w:szCs w:val="30"/>
        </w:rPr>
        <w:t>（2）效益指标完成情况</w:t>
      </w:r>
    </w:p>
    <w:p>
      <w:pPr>
        <w:spacing w:line="620" w:lineRule="exact"/>
        <w:ind w:firstLine="900" w:firstLineChars="300"/>
        <w:rPr>
          <w:rFonts w:hint="eastAsia" w:ascii="仿宋_GB2312" w:hAnsi="仿宋" w:eastAsia="仿宋_GB2312" w:cs="楷体"/>
          <w:bCs/>
          <w:sz w:val="30"/>
          <w:szCs w:val="30"/>
          <w:lang w:eastAsia="zh-CN"/>
        </w:rPr>
      </w:pPr>
      <w:r>
        <w:rPr>
          <w:rFonts w:hint="eastAsia" w:ascii="仿宋_GB2312" w:hAnsi="仿宋" w:eastAsia="仿宋_GB2312" w:cs="楷体"/>
          <w:bCs/>
          <w:sz w:val="30"/>
          <w:szCs w:val="30"/>
        </w:rPr>
        <w:t>1、社会效益指标</w:t>
      </w:r>
      <w:r>
        <w:rPr>
          <w:rFonts w:hint="eastAsia" w:ascii="仿宋_GB2312" w:hAnsi="仿宋" w:eastAsia="仿宋_GB2312" w:cs="楷体"/>
          <w:bCs/>
          <w:sz w:val="30"/>
          <w:szCs w:val="30"/>
          <w:lang w:eastAsia="zh-CN"/>
        </w:rPr>
        <w:t>：按照预先设想，希望通过本片展示青岛之子的家国情怀，提升青岛城市形象，彰显青岛文化底蕴，现在看来完全实现了这一指标；</w:t>
      </w:r>
    </w:p>
    <w:p>
      <w:pPr>
        <w:spacing w:line="620" w:lineRule="exact"/>
        <w:ind w:firstLine="900" w:firstLineChars="300"/>
        <w:rPr>
          <w:rFonts w:hint="default" w:ascii="仿宋_GB2312" w:hAnsi="仿宋" w:eastAsia="仿宋_GB2312" w:cs="楷体"/>
          <w:bCs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="楷体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" w:eastAsia="仿宋_GB2312" w:cs="楷体"/>
          <w:bCs/>
          <w:sz w:val="30"/>
          <w:szCs w:val="30"/>
        </w:rPr>
        <w:t>、可持续影响指标</w:t>
      </w:r>
      <w:r>
        <w:rPr>
          <w:rFonts w:hint="eastAsia" w:ascii="仿宋_GB2312" w:hAnsi="仿宋" w:eastAsia="仿宋_GB2312" w:cs="楷体"/>
          <w:bCs/>
          <w:sz w:val="30"/>
          <w:szCs w:val="30"/>
          <w:lang w:eastAsia="zh-CN"/>
        </w:rPr>
        <w:t>：原先设想的是除在</w:t>
      </w:r>
      <w:r>
        <w:rPr>
          <w:rFonts w:hint="eastAsia" w:ascii="仿宋_GB2312" w:hAnsi="仿宋" w:eastAsia="仿宋_GB2312" w:cs="楷体"/>
          <w:bCs/>
          <w:sz w:val="30"/>
          <w:szCs w:val="30"/>
          <w:lang w:val="en-US" w:eastAsia="zh-CN"/>
        </w:rPr>
        <w:t>QTV-1播出之外，还将在蓝睛等新媒体同步上线，实际情况是不仅在蓝睛同步上线，而且仅两周时间网络点击率就超过30万人次，受到了特别好的效果。</w:t>
      </w:r>
    </w:p>
    <w:p>
      <w:pPr>
        <w:spacing w:line="620" w:lineRule="exact"/>
        <w:ind w:firstLine="600" w:firstLineChars="200"/>
        <w:rPr>
          <w:rFonts w:hint="eastAsia" w:ascii="仿宋_GB2312" w:hAnsi="仿宋" w:eastAsia="仿宋_GB2312" w:cs="楷体"/>
          <w:bCs/>
          <w:sz w:val="30"/>
          <w:szCs w:val="30"/>
          <w:lang w:eastAsia="zh-CN"/>
        </w:rPr>
      </w:pPr>
      <w:r>
        <w:rPr>
          <w:rFonts w:hint="eastAsia" w:ascii="仿宋_GB2312" w:hAnsi="仿宋" w:eastAsia="仿宋_GB2312" w:cs="楷体"/>
          <w:bCs/>
          <w:sz w:val="30"/>
          <w:szCs w:val="30"/>
        </w:rPr>
        <w:t>（3）服务对象满意度指标</w:t>
      </w:r>
      <w:r>
        <w:rPr>
          <w:rFonts w:hint="eastAsia" w:ascii="仿宋_GB2312" w:hAnsi="仿宋" w:eastAsia="仿宋_GB2312" w:cs="楷体"/>
          <w:bCs/>
          <w:sz w:val="30"/>
          <w:szCs w:val="30"/>
          <w:lang w:eastAsia="zh-CN"/>
        </w:rPr>
        <w:t>：对于家乡电视台的采访，</w:t>
      </w:r>
      <w:bookmarkStart w:id="0" w:name="_GoBack"/>
      <w:bookmarkEnd w:id="0"/>
      <w:r>
        <w:rPr>
          <w:rFonts w:hint="eastAsia" w:ascii="仿宋_GB2312" w:hAnsi="仿宋" w:eastAsia="仿宋_GB2312" w:cs="楷体"/>
          <w:bCs/>
          <w:sz w:val="30"/>
          <w:szCs w:val="30"/>
          <w:lang w:eastAsia="zh-CN"/>
        </w:rPr>
        <w:t>所有的被采访者都极为配合，节目播出后，所有的被采访者都表示特别满意。</w:t>
      </w:r>
    </w:p>
    <w:p>
      <w:pPr>
        <w:spacing w:line="620" w:lineRule="exact"/>
        <w:ind w:firstLine="602" w:firstLineChars="200"/>
        <w:rPr>
          <w:rFonts w:hint="eastAsia" w:ascii="仿宋_GB2312" w:eastAsia="仿宋_GB2312"/>
          <w:b/>
          <w:bCs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五、偏离绩效目标的原因和下一步改进措施</w:t>
      </w:r>
    </w:p>
    <w:p>
      <w:pPr>
        <w:spacing w:line="620" w:lineRule="exact"/>
        <w:ind w:firstLine="602" w:firstLineChars="200"/>
        <w:rPr>
          <w:rFonts w:ascii="仿宋_GB2312" w:eastAsia="仿宋_GB2312" w:hAnsiTheme="minorEastAsia" w:cstheme="minorEastAsia"/>
          <w:bCs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六、其他有关情况说明</w:t>
      </w:r>
    </w:p>
    <w:sectPr>
      <w:headerReference r:id="rId3" w:type="default"/>
      <w:footerReference r:id="rId4" w:type="default"/>
      <w:pgSz w:w="11906" w:h="16838"/>
      <w:pgMar w:top="1985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rPr>
        <w:rStyle w:val="7"/>
      </w:rPr>
      <w:instrText xml:space="preserve"> PAGE </w:instrText>
    </w:r>
    <w:r>
      <w:fldChar w:fldCharType="separate"/>
    </w:r>
    <w:r>
      <w:rPr>
        <w:rStyle w:val="7"/>
      </w:rP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  <w:r>
      <w:rPr>
        <w:rFonts w:hint="eastAsia"/>
      </w:rPr>
      <w:t>附件2: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88F62B"/>
    <w:multiLevelType w:val="singleLevel"/>
    <w:tmpl w:val="D888F62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1279"/>
    <w:rsid w:val="00003169"/>
    <w:rsid w:val="0000348B"/>
    <w:rsid w:val="00007C16"/>
    <w:rsid w:val="0004355F"/>
    <w:rsid w:val="000562CD"/>
    <w:rsid w:val="00057EF1"/>
    <w:rsid w:val="000701AA"/>
    <w:rsid w:val="00094F9D"/>
    <w:rsid w:val="000A4B4B"/>
    <w:rsid w:val="000B19BE"/>
    <w:rsid w:val="000B53BA"/>
    <w:rsid w:val="000D296B"/>
    <w:rsid w:val="000D6CFA"/>
    <w:rsid w:val="000F5568"/>
    <w:rsid w:val="00135F66"/>
    <w:rsid w:val="001446A1"/>
    <w:rsid w:val="001457DE"/>
    <w:rsid w:val="00172B81"/>
    <w:rsid w:val="001759BA"/>
    <w:rsid w:val="001835B6"/>
    <w:rsid w:val="00195436"/>
    <w:rsid w:val="001C12BE"/>
    <w:rsid w:val="001D0186"/>
    <w:rsid w:val="001E7E87"/>
    <w:rsid w:val="001F21CA"/>
    <w:rsid w:val="00224A89"/>
    <w:rsid w:val="00226A69"/>
    <w:rsid w:val="00233257"/>
    <w:rsid w:val="0024603F"/>
    <w:rsid w:val="00252F7F"/>
    <w:rsid w:val="002B513B"/>
    <w:rsid w:val="002B5701"/>
    <w:rsid w:val="002C3162"/>
    <w:rsid w:val="003203C6"/>
    <w:rsid w:val="00332E3D"/>
    <w:rsid w:val="003367DB"/>
    <w:rsid w:val="00366C06"/>
    <w:rsid w:val="00367FA2"/>
    <w:rsid w:val="00370BDD"/>
    <w:rsid w:val="00375340"/>
    <w:rsid w:val="00387A9C"/>
    <w:rsid w:val="003A4996"/>
    <w:rsid w:val="003E12E0"/>
    <w:rsid w:val="003F5FF4"/>
    <w:rsid w:val="00401216"/>
    <w:rsid w:val="00401FAF"/>
    <w:rsid w:val="00403B67"/>
    <w:rsid w:val="00404461"/>
    <w:rsid w:val="00443DA8"/>
    <w:rsid w:val="00446859"/>
    <w:rsid w:val="00450235"/>
    <w:rsid w:val="00454B99"/>
    <w:rsid w:val="00464AAD"/>
    <w:rsid w:val="00485C47"/>
    <w:rsid w:val="00491C06"/>
    <w:rsid w:val="004A35FF"/>
    <w:rsid w:val="004A36A1"/>
    <w:rsid w:val="004A3B2C"/>
    <w:rsid w:val="004A7840"/>
    <w:rsid w:val="004B4581"/>
    <w:rsid w:val="004B6070"/>
    <w:rsid w:val="004B785A"/>
    <w:rsid w:val="004D26F7"/>
    <w:rsid w:val="004E05A8"/>
    <w:rsid w:val="004E1A37"/>
    <w:rsid w:val="004E1D3A"/>
    <w:rsid w:val="00525ACD"/>
    <w:rsid w:val="00527672"/>
    <w:rsid w:val="00554DC4"/>
    <w:rsid w:val="00561591"/>
    <w:rsid w:val="00573CFC"/>
    <w:rsid w:val="00580A19"/>
    <w:rsid w:val="005A0250"/>
    <w:rsid w:val="005C18B5"/>
    <w:rsid w:val="005C50C4"/>
    <w:rsid w:val="005C761F"/>
    <w:rsid w:val="005D067D"/>
    <w:rsid w:val="005D3EF2"/>
    <w:rsid w:val="005E2FF9"/>
    <w:rsid w:val="005F44BC"/>
    <w:rsid w:val="005F6234"/>
    <w:rsid w:val="00610F39"/>
    <w:rsid w:val="00617AE9"/>
    <w:rsid w:val="00624992"/>
    <w:rsid w:val="006276C9"/>
    <w:rsid w:val="00646389"/>
    <w:rsid w:val="00652AA8"/>
    <w:rsid w:val="0065702B"/>
    <w:rsid w:val="00657BEB"/>
    <w:rsid w:val="00661279"/>
    <w:rsid w:val="00686555"/>
    <w:rsid w:val="00686A09"/>
    <w:rsid w:val="006909AE"/>
    <w:rsid w:val="00694D3C"/>
    <w:rsid w:val="00696671"/>
    <w:rsid w:val="006B31F0"/>
    <w:rsid w:val="006C3ECE"/>
    <w:rsid w:val="006F1EBE"/>
    <w:rsid w:val="006F249C"/>
    <w:rsid w:val="006F394E"/>
    <w:rsid w:val="006F777A"/>
    <w:rsid w:val="0070239C"/>
    <w:rsid w:val="00741BE3"/>
    <w:rsid w:val="007421CB"/>
    <w:rsid w:val="00742FB7"/>
    <w:rsid w:val="007502C7"/>
    <w:rsid w:val="00766099"/>
    <w:rsid w:val="00783822"/>
    <w:rsid w:val="00791511"/>
    <w:rsid w:val="007B4D0F"/>
    <w:rsid w:val="007B5779"/>
    <w:rsid w:val="007C5CE1"/>
    <w:rsid w:val="007E030B"/>
    <w:rsid w:val="007E1D03"/>
    <w:rsid w:val="007E26A0"/>
    <w:rsid w:val="007F2ABB"/>
    <w:rsid w:val="00800899"/>
    <w:rsid w:val="008323F5"/>
    <w:rsid w:val="008426B4"/>
    <w:rsid w:val="008433DB"/>
    <w:rsid w:val="00853966"/>
    <w:rsid w:val="0085493B"/>
    <w:rsid w:val="00864FAE"/>
    <w:rsid w:val="00877161"/>
    <w:rsid w:val="00877E06"/>
    <w:rsid w:val="00897614"/>
    <w:rsid w:val="008C1931"/>
    <w:rsid w:val="008F5B4C"/>
    <w:rsid w:val="0091603D"/>
    <w:rsid w:val="0092123F"/>
    <w:rsid w:val="00961137"/>
    <w:rsid w:val="00963215"/>
    <w:rsid w:val="0097501C"/>
    <w:rsid w:val="00975920"/>
    <w:rsid w:val="009764C5"/>
    <w:rsid w:val="009916EC"/>
    <w:rsid w:val="009D3532"/>
    <w:rsid w:val="009D4F3D"/>
    <w:rsid w:val="009F4360"/>
    <w:rsid w:val="00A03118"/>
    <w:rsid w:val="00A11775"/>
    <w:rsid w:val="00A16896"/>
    <w:rsid w:val="00A22871"/>
    <w:rsid w:val="00A33187"/>
    <w:rsid w:val="00A447A8"/>
    <w:rsid w:val="00A504E0"/>
    <w:rsid w:val="00A57F25"/>
    <w:rsid w:val="00AA025F"/>
    <w:rsid w:val="00AB261E"/>
    <w:rsid w:val="00AB30C2"/>
    <w:rsid w:val="00AC1458"/>
    <w:rsid w:val="00AC5F15"/>
    <w:rsid w:val="00AD334F"/>
    <w:rsid w:val="00AD4770"/>
    <w:rsid w:val="00AE01E7"/>
    <w:rsid w:val="00AE4F2F"/>
    <w:rsid w:val="00AF5310"/>
    <w:rsid w:val="00B01EC5"/>
    <w:rsid w:val="00B0203F"/>
    <w:rsid w:val="00B13BC5"/>
    <w:rsid w:val="00B21380"/>
    <w:rsid w:val="00B31305"/>
    <w:rsid w:val="00B327A7"/>
    <w:rsid w:val="00B32F33"/>
    <w:rsid w:val="00B46429"/>
    <w:rsid w:val="00B56460"/>
    <w:rsid w:val="00B67720"/>
    <w:rsid w:val="00BA7021"/>
    <w:rsid w:val="00BB5A51"/>
    <w:rsid w:val="00BC07B5"/>
    <w:rsid w:val="00BC609E"/>
    <w:rsid w:val="00BF1121"/>
    <w:rsid w:val="00BF3740"/>
    <w:rsid w:val="00BF5685"/>
    <w:rsid w:val="00C041E6"/>
    <w:rsid w:val="00C170B1"/>
    <w:rsid w:val="00C20497"/>
    <w:rsid w:val="00C23F3E"/>
    <w:rsid w:val="00C25276"/>
    <w:rsid w:val="00C27220"/>
    <w:rsid w:val="00C3196A"/>
    <w:rsid w:val="00C31A78"/>
    <w:rsid w:val="00C406A3"/>
    <w:rsid w:val="00C43F73"/>
    <w:rsid w:val="00C97C65"/>
    <w:rsid w:val="00CA0416"/>
    <w:rsid w:val="00CD6A62"/>
    <w:rsid w:val="00CE0EA0"/>
    <w:rsid w:val="00CF1F83"/>
    <w:rsid w:val="00CF2DC4"/>
    <w:rsid w:val="00D04DC2"/>
    <w:rsid w:val="00D07A52"/>
    <w:rsid w:val="00D211FE"/>
    <w:rsid w:val="00D4219C"/>
    <w:rsid w:val="00D66D4B"/>
    <w:rsid w:val="00D71CE3"/>
    <w:rsid w:val="00D91C6B"/>
    <w:rsid w:val="00D9205B"/>
    <w:rsid w:val="00D966A9"/>
    <w:rsid w:val="00DB0B44"/>
    <w:rsid w:val="00DF369E"/>
    <w:rsid w:val="00DF4F00"/>
    <w:rsid w:val="00E0415D"/>
    <w:rsid w:val="00E130E9"/>
    <w:rsid w:val="00E15CFB"/>
    <w:rsid w:val="00E1711C"/>
    <w:rsid w:val="00E35B9D"/>
    <w:rsid w:val="00E416B9"/>
    <w:rsid w:val="00E4627B"/>
    <w:rsid w:val="00E505A0"/>
    <w:rsid w:val="00E56142"/>
    <w:rsid w:val="00E83CC6"/>
    <w:rsid w:val="00E9345F"/>
    <w:rsid w:val="00EC42CB"/>
    <w:rsid w:val="00EE3F0A"/>
    <w:rsid w:val="00F217B6"/>
    <w:rsid w:val="00F21B84"/>
    <w:rsid w:val="00F41E5D"/>
    <w:rsid w:val="00F60DD3"/>
    <w:rsid w:val="00FA3C38"/>
    <w:rsid w:val="00FB5CF1"/>
    <w:rsid w:val="00FC43F0"/>
    <w:rsid w:val="00FD6B86"/>
    <w:rsid w:val="00FE5C21"/>
    <w:rsid w:val="00FF1D5A"/>
    <w:rsid w:val="00FF1DC7"/>
    <w:rsid w:val="00FF7D5E"/>
    <w:rsid w:val="01103F32"/>
    <w:rsid w:val="032E175A"/>
    <w:rsid w:val="03FC3E20"/>
    <w:rsid w:val="042E7D5A"/>
    <w:rsid w:val="050C3B28"/>
    <w:rsid w:val="071D0C77"/>
    <w:rsid w:val="084B4F42"/>
    <w:rsid w:val="0B9E4DDD"/>
    <w:rsid w:val="0D405710"/>
    <w:rsid w:val="0D7046A6"/>
    <w:rsid w:val="101A180C"/>
    <w:rsid w:val="13A87A21"/>
    <w:rsid w:val="1401266C"/>
    <w:rsid w:val="1B0374AA"/>
    <w:rsid w:val="1E007FBF"/>
    <w:rsid w:val="1F6B2F59"/>
    <w:rsid w:val="218E7FED"/>
    <w:rsid w:val="223A7F89"/>
    <w:rsid w:val="22F0626B"/>
    <w:rsid w:val="243E512C"/>
    <w:rsid w:val="24FE5B76"/>
    <w:rsid w:val="272300E8"/>
    <w:rsid w:val="29FD50F4"/>
    <w:rsid w:val="2A5144CF"/>
    <w:rsid w:val="2B50386F"/>
    <w:rsid w:val="2C4C47EF"/>
    <w:rsid w:val="2E265F9E"/>
    <w:rsid w:val="2E522DF8"/>
    <w:rsid w:val="2EA90EF0"/>
    <w:rsid w:val="2F7B5CEB"/>
    <w:rsid w:val="30320489"/>
    <w:rsid w:val="30CF799C"/>
    <w:rsid w:val="33374016"/>
    <w:rsid w:val="37835347"/>
    <w:rsid w:val="388B267A"/>
    <w:rsid w:val="39876461"/>
    <w:rsid w:val="3CAA02BE"/>
    <w:rsid w:val="401840A6"/>
    <w:rsid w:val="4239074B"/>
    <w:rsid w:val="42D44D60"/>
    <w:rsid w:val="455A0346"/>
    <w:rsid w:val="4603637F"/>
    <w:rsid w:val="4E037A71"/>
    <w:rsid w:val="52760E27"/>
    <w:rsid w:val="534C68C7"/>
    <w:rsid w:val="53A33A92"/>
    <w:rsid w:val="56BD0E17"/>
    <w:rsid w:val="57685EB9"/>
    <w:rsid w:val="57FE19D4"/>
    <w:rsid w:val="58534D0D"/>
    <w:rsid w:val="587C34EE"/>
    <w:rsid w:val="5B89026A"/>
    <w:rsid w:val="5DF84E0F"/>
    <w:rsid w:val="5F9B4BA0"/>
    <w:rsid w:val="62721492"/>
    <w:rsid w:val="65DB6EAF"/>
    <w:rsid w:val="66A62B74"/>
    <w:rsid w:val="67033C06"/>
    <w:rsid w:val="67F64948"/>
    <w:rsid w:val="6971294B"/>
    <w:rsid w:val="6A587B7F"/>
    <w:rsid w:val="6B2237E3"/>
    <w:rsid w:val="6B7B36D9"/>
    <w:rsid w:val="6D421186"/>
    <w:rsid w:val="70E81BC8"/>
    <w:rsid w:val="723807B1"/>
    <w:rsid w:val="73001473"/>
    <w:rsid w:val="73DC6823"/>
    <w:rsid w:val="75911CF6"/>
    <w:rsid w:val="78A04DB7"/>
    <w:rsid w:val="7AD6347D"/>
    <w:rsid w:val="7C26128B"/>
    <w:rsid w:val="7F1F6F00"/>
    <w:rsid w:val="7FDE19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33</Words>
  <Characters>190</Characters>
  <Lines>1</Lines>
  <Paragraphs>1</Paragraphs>
  <TotalTime>3</TotalTime>
  <ScaleCrop>false</ScaleCrop>
  <LinksUpToDate>false</LinksUpToDate>
  <CharactersWithSpaces>222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2020-04-17T08:41:00Z</dcterms:created>
  <dc:creator>微软用户</dc:creator>
  <cp:lastModifiedBy>Administrator</cp:lastModifiedBy>
  <cp:lastPrinted>2022-01-28T06:18:00Z</cp:lastPrinted>
  <dcterms:modified xsi:type="dcterms:W3CDTF">2022-02-07T03:28:34Z</dcterms:modified>
  <dc:title>20XX年XX专项资金（或项目）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FE5BE62E1C2145638832ACC7BCC222D7</vt:lpwstr>
  </property>
</Properties>
</file>