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BFA" w:rsidRPr="007F3C15" w:rsidRDefault="004C711F">
      <w:pPr>
        <w:jc w:val="center"/>
        <w:rPr>
          <w:rFonts w:ascii="仿宋_GB2312"/>
          <w:b/>
          <w:bCs/>
          <w:sz w:val="32"/>
          <w:szCs w:val="32"/>
        </w:rPr>
      </w:pPr>
      <w:r w:rsidRPr="007F3C15">
        <w:rPr>
          <w:rFonts w:ascii="仿宋_GB2312" w:hint="eastAsia"/>
          <w:b/>
          <w:bCs/>
          <w:sz w:val="32"/>
          <w:szCs w:val="32"/>
        </w:rPr>
        <w:t>全民阅读体验式《享·读》活动</w:t>
      </w:r>
    </w:p>
    <w:p w:rsidR="006C3BFA" w:rsidRPr="007F3C15" w:rsidRDefault="004C711F">
      <w:pPr>
        <w:jc w:val="center"/>
        <w:rPr>
          <w:rFonts w:ascii="仿宋_GB2312"/>
          <w:b/>
          <w:bCs/>
          <w:sz w:val="32"/>
          <w:szCs w:val="32"/>
        </w:rPr>
      </w:pPr>
      <w:r w:rsidRPr="007F3C15">
        <w:rPr>
          <w:rFonts w:ascii="仿宋_GB2312" w:hint="eastAsia"/>
          <w:b/>
          <w:bCs/>
          <w:sz w:val="32"/>
          <w:szCs w:val="32"/>
        </w:rPr>
        <w:t>绩效评价报告</w:t>
      </w:r>
    </w:p>
    <w:p w:rsidR="006C3BFA" w:rsidRPr="007F3C15" w:rsidRDefault="004C711F">
      <w:pPr>
        <w:numPr>
          <w:ilvl w:val="0"/>
          <w:numId w:val="1"/>
        </w:numPr>
        <w:spacing w:line="620" w:lineRule="exact"/>
        <w:ind w:left="640"/>
        <w:rPr>
          <w:rFonts w:ascii="仿宋_GB2312" w:eastAsia="仿宋_GB2312" w:hint="eastAsia"/>
          <w:bCs/>
          <w:color w:val="000000"/>
          <w:sz w:val="30"/>
          <w:szCs w:val="30"/>
        </w:rPr>
      </w:pPr>
      <w:r w:rsidRPr="007F3C15">
        <w:rPr>
          <w:rFonts w:ascii="仿宋_GB2312" w:eastAsia="仿宋_GB2312" w:hint="eastAsia"/>
          <w:bCs/>
          <w:color w:val="000000"/>
          <w:sz w:val="30"/>
          <w:szCs w:val="30"/>
        </w:rPr>
        <w:t>绩效目标设置情况</w:t>
      </w:r>
    </w:p>
    <w:p w:rsidR="006C3BFA" w:rsidRPr="007F3C15" w:rsidRDefault="004C711F" w:rsidP="007F3C15">
      <w:pPr>
        <w:spacing w:line="620" w:lineRule="exact"/>
        <w:ind w:firstLineChars="200" w:firstLine="600"/>
        <w:rPr>
          <w:rFonts w:ascii="仿宋_GB2312" w:eastAsia="仿宋_GB2312" w:hAnsi="楷体" w:cs="楷体" w:hint="eastAsia"/>
          <w:bCs/>
          <w:color w:val="000000"/>
          <w:sz w:val="30"/>
          <w:szCs w:val="30"/>
        </w:rPr>
      </w:pP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我台新闻中心承接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全民阅读体验式《享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·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 xml:space="preserve"> 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读》活动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。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为推广青岛市全民阅读，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结合全市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30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处朗读亭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，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开展丰富多样的阅读活动。包括阅读进社区、进校园、“老师，您好”、“享赞！我的国”、家庭阅读大会等系列阅读活动共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53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场。</w:t>
      </w:r>
    </w:p>
    <w:p w:rsidR="006C3BFA" w:rsidRPr="007F3C15" w:rsidRDefault="004C711F" w:rsidP="007F3C15">
      <w:pPr>
        <w:spacing w:line="620" w:lineRule="exact"/>
        <w:ind w:firstLineChars="200" w:firstLine="600"/>
        <w:rPr>
          <w:rFonts w:ascii="仿宋_GB2312" w:eastAsia="仿宋_GB2312" w:hAnsi="楷体" w:cs="楷体" w:hint="eastAsia"/>
          <w:bCs/>
          <w:color w:val="000000"/>
          <w:sz w:val="30"/>
          <w:szCs w:val="30"/>
        </w:rPr>
      </w:pP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使用高清技术拍摄，演播室直播、视频内容包括航拍镜头、城市空镜、活动现场资料等。并且《享·读》通过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QTV-1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、蓝睛新闻客户端、官方微信以及视频号等全媒体形式进行推广，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展现阅读的魅力，传递开放、现代、活力、时尚的青岛声音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。</w:t>
      </w:r>
    </w:p>
    <w:p w:rsidR="006C3BFA" w:rsidRPr="007F3C15" w:rsidRDefault="004C711F" w:rsidP="007F3C15">
      <w:pPr>
        <w:spacing w:line="620" w:lineRule="exact"/>
        <w:ind w:firstLineChars="200" w:firstLine="600"/>
        <w:rPr>
          <w:rFonts w:ascii="仿宋_GB2312" w:eastAsia="仿宋_GB2312" w:hint="eastAsia"/>
          <w:bCs/>
          <w:color w:val="000000"/>
          <w:sz w:val="30"/>
          <w:szCs w:val="30"/>
        </w:rPr>
      </w:pP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批复金额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10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万元。</w:t>
      </w:r>
    </w:p>
    <w:p w:rsidR="006C3BFA" w:rsidRPr="007F3C15" w:rsidRDefault="004C711F" w:rsidP="007F3C15">
      <w:pPr>
        <w:spacing w:line="620" w:lineRule="exact"/>
        <w:ind w:firstLineChars="200" w:firstLine="600"/>
        <w:rPr>
          <w:rFonts w:ascii="仿宋_GB2312" w:eastAsia="仿宋_GB2312" w:hint="eastAsia"/>
          <w:bCs/>
          <w:color w:val="000000"/>
          <w:sz w:val="30"/>
          <w:szCs w:val="30"/>
        </w:rPr>
      </w:pPr>
      <w:r w:rsidRPr="007F3C15">
        <w:rPr>
          <w:rFonts w:ascii="仿宋_GB2312" w:eastAsia="仿宋_GB2312" w:hint="eastAsia"/>
          <w:bCs/>
          <w:color w:val="000000"/>
          <w:sz w:val="30"/>
          <w:szCs w:val="30"/>
        </w:rPr>
        <w:t>二、绩效目标完成情况分析</w:t>
      </w:r>
    </w:p>
    <w:p w:rsidR="006C3BFA" w:rsidRPr="007F3C15" w:rsidRDefault="004C711F" w:rsidP="007F3C15">
      <w:pPr>
        <w:spacing w:line="620" w:lineRule="exact"/>
        <w:ind w:firstLineChars="200" w:firstLine="600"/>
        <w:rPr>
          <w:rFonts w:ascii="仿宋_GB2312" w:eastAsia="仿宋_GB2312" w:hAnsi="楷体" w:cs="楷体" w:hint="eastAsia"/>
          <w:bCs/>
          <w:color w:val="000000"/>
          <w:sz w:val="30"/>
          <w:szCs w:val="30"/>
        </w:rPr>
      </w:pP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（一）资金投入、预算执行情况分析</w:t>
      </w:r>
    </w:p>
    <w:p w:rsidR="006C3BFA" w:rsidRPr="007F3C15" w:rsidRDefault="004C711F" w:rsidP="007F3C15">
      <w:pPr>
        <w:spacing w:line="620" w:lineRule="exact"/>
        <w:ind w:firstLineChars="200" w:firstLine="600"/>
        <w:rPr>
          <w:rFonts w:ascii="仿宋_GB2312" w:eastAsia="仿宋_GB2312" w:hAnsi="楷体" w:cs="楷体" w:hint="eastAsia"/>
          <w:bCs/>
          <w:color w:val="000000"/>
          <w:sz w:val="30"/>
          <w:szCs w:val="30"/>
        </w:rPr>
      </w:pP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资金到位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10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万元，全部为财政批复资金。截至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2020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年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12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月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31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日，预算执行数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9.5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万元，预算执行率为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95%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。</w:t>
      </w:r>
    </w:p>
    <w:p w:rsidR="006C3BFA" w:rsidRPr="007F3C15" w:rsidRDefault="004C711F" w:rsidP="007F3C15">
      <w:pPr>
        <w:spacing w:line="620" w:lineRule="exact"/>
        <w:ind w:firstLineChars="200" w:firstLine="600"/>
        <w:rPr>
          <w:rFonts w:ascii="仿宋_GB2312" w:eastAsia="仿宋_GB2312" w:hAnsi="楷体" w:cs="楷体" w:hint="eastAsia"/>
          <w:bCs/>
          <w:color w:val="000000"/>
          <w:sz w:val="30"/>
          <w:szCs w:val="30"/>
        </w:rPr>
      </w:pP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预算执行不存在闲置沉淀浪费现象。资金使用符合规定用途，项目采购公开招投标，全部通过验收且达合格标准，无违法违规使用问题。</w:t>
      </w:r>
    </w:p>
    <w:p w:rsidR="006C3BFA" w:rsidRPr="007F3C15" w:rsidRDefault="004C711F" w:rsidP="007F3C15">
      <w:pPr>
        <w:spacing w:line="620" w:lineRule="exact"/>
        <w:ind w:firstLineChars="200" w:firstLine="600"/>
        <w:rPr>
          <w:rFonts w:ascii="仿宋_GB2312" w:eastAsia="仿宋_GB2312" w:hint="eastAsia"/>
          <w:bCs/>
          <w:color w:val="000000"/>
          <w:sz w:val="30"/>
          <w:szCs w:val="30"/>
        </w:rPr>
      </w:pPr>
      <w:r w:rsidRPr="007F3C15">
        <w:rPr>
          <w:rFonts w:ascii="仿宋_GB2312" w:eastAsia="仿宋_GB2312" w:hint="eastAsia"/>
          <w:bCs/>
          <w:color w:val="000000"/>
          <w:sz w:val="30"/>
          <w:szCs w:val="30"/>
        </w:rPr>
        <w:t>（二）总体绩效目标完成情况分析</w:t>
      </w:r>
    </w:p>
    <w:p w:rsidR="006C3BFA" w:rsidRPr="007F3C15" w:rsidRDefault="004C711F" w:rsidP="007F3C15">
      <w:pPr>
        <w:spacing w:line="620" w:lineRule="exact"/>
        <w:ind w:firstLineChars="200" w:firstLine="600"/>
        <w:rPr>
          <w:rFonts w:ascii="仿宋_GB2312" w:eastAsia="仿宋_GB2312" w:hAnsi="楷体" w:cs="楷体" w:hint="eastAsia"/>
          <w:bCs/>
          <w:color w:val="000000"/>
          <w:sz w:val="30"/>
          <w:szCs w:val="30"/>
        </w:rPr>
      </w:pP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lastRenderedPageBreak/>
        <w:t>全民阅读体验式《享·读》活动通过持续多样的主题活动和全媒体传播，组织各界群众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1315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人次走进城市有声书房，以朗读和阅读分享等形式，让数万本的经典读本以全媒体音视频的呈现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形式在城市中流动，让岛城书香满满，朗声洋溢；其中“老师，您好”、“享赞！我的国”主题活动，广泛获得参与者及各方好评。家庭阅读大会用朗读提升市民素质修养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,</w:t>
      </w:r>
      <w:r w:rsidRPr="007F3C15">
        <w:rPr>
          <w:rFonts w:ascii="仿宋_GB2312" w:eastAsia="仿宋_GB2312" w:hAnsi="楷体" w:cs="楷体" w:hint="eastAsia"/>
          <w:bCs/>
          <w:color w:val="000000"/>
          <w:sz w:val="30"/>
          <w:szCs w:val="30"/>
        </w:rPr>
        <w:t>以阅读提升城市软实力，让城市建设者切身感受青岛文化的开放性和优越性；用阅读激活城市强大的创造力，成为城市发展永续不断的生命之源。</w:t>
      </w:r>
      <w:bookmarkStart w:id="0" w:name="_GoBack"/>
      <w:bookmarkEnd w:id="0"/>
    </w:p>
    <w:p w:rsidR="006C3BFA" w:rsidRPr="007F3C15" w:rsidRDefault="006C3BFA" w:rsidP="007F3C15">
      <w:pPr>
        <w:spacing w:line="620" w:lineRule="exact"/>
        <w:ind w:firstLineChars="200" w:firstLine="600"/>
        <w:rPr>
          <w:rFonts w:ascii="仿宋_GB2312" w:eastAsia="仿宋_GB2312" w:hAnsi="楷体" w:cs="楷体" w:hint="eastAsia"/>
          <w:bCs/>
          <w:color w:val="000000"/>
          <w:sz w:val="30"/>
          <w:szCs w:val="30"/>
        </w:rPr>
      </w:pPr>
    </w:p>
    <w:p w:rsidR="006C3BFA" w:rsidRDefault="006C3BFA">
      <w:pPr>
        <w:rPr>
          <w:rFonts w:ascii="宋体" w:hAnsi="宋体"/>
          <w:sz w:val="28"/>
          <w:szCs w:val="28"/>
        </w:rPr>
      </w:pPr>
    </w:p>
    <w:sectPr w:rsidR="006C3BFA" w:rsidSect="006C3BFA">
      <w:footerReference w:type="default" r:id="rId8"/>
      <w:pgSz w:w="11906" w:h="16838"/>
      <w:pgMar w:top="1985" w:right="1474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11F" w:rsidRDefault="004C711F" w:rsidP="006C3BFA">
      <w:r>
        <w:separator/>
      </w:r>
    </w:p>
  </w:endnote>
  <w:endnote w:type="continuationSeparator" w:id="1">
    <w:p w:rsidR="004C711F" w:rsidRDefault="004C711F" w:rsidP="006C3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BFA" w:rsidRDefault="006C3BFA">
    <w:pPr>
      <w:pStyle w:val="a3"/>
      <w:jc w:val="center"/>
    </w:pPr>
    <w:r>
      <w:fldChar w:fldCharType="begin"/>
    </w:r>
    <w:r w:rsidR="004C711F">
      <w:rPr>
        <w:rStyle w:val="a5"/>
      </w:rPr>
      <w:instrText xml:space="preserve"> PAGE </w:instrText>
    </w:r>
    <w:r>
      <w:fldChar w:fldCharType="separate"/>
    </w:r>
    <w:r w:rsidR="007F3C15">
      <w:rPr>
        <w:rStyle w:val="a5"/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11F" w:rsidRDefault="004C711F" w:rsidP="006C3BFA">
      <w:r>
        <w:separator/>
      </w:r>
    </w:p>
  </w:footnote>
  <w:footnote w:type="continuationSeparator" w:id="1">
    <w:p w:rsidR="004C711F" w:rsidRDefault="004C711F" w:rsidP="006C3B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55F707"/>
    <w:multiLevelType w:val="singleLevel"/>
    <w:tmpl w:val="7B55F70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05B7"/>
    <w:rsid w:val="00017B66"/>
    <w:rsid w:val="00033B13"/>
    <w:rsid w:val="000E7C55"/>
    <w:rsid w:val="00136D74"/>
    <w:rsid w:val="00141AB8"/>
    <w:rsid w:val="001957C7"/>
    <w:rsid w:val="0022129B"/>
    <w:rsid w:val="0031433A"/>
    <w:rsid w:val="00330D06"/>
    <w:rsid w:val="0039102C"/>
    <w:rsid w:val="0042571F"/>
    <w:rsid w:val="004C711F"/>
    <w:rsid w:val="00521AE0"/>
    <w:rsid w:val="00544CE5"/>
    <w:rsid w:val="005A37A3"/>
    <w:rsid w:val="005C07B5"/>
    <w:rsid w:val="00655965"/>
    <w:rsid w:val="00661328"/>
    <w:rsid w:val="006C3BFA"/>
    <w:rsid w:val="007F3C15"/>
    <w:rsid w:val="00835425"/>
    <w:rsid w:val="00876E9A"/>
    <w:rsid w:val="008A4199"/>
    <w:rsid w:val="008B05B7"/>
    <w:rsid w:val="00927595"/>
    <w:rsid w:val="00934621"/>
    <w:rsid w:val="00953C5A"/>
    <w:rsid w:val="009B156F"/>
    <w:rsid w:val="00A8227B"/>
    <w:rsid w:val="00A82F73"/>
    <w:rsid w:val="00AD50B8"/>
    <w:rsid w:val="00B53E79"/>
    <w:rsid w:val="00B91C59"/>
    <w:rsid w:val="00BC566B"/>
    <w:rsid w:val="00C13B58"/>
    <w:rsid w:val="00D422BA"/>
    <w:rsid w:val="00D834C8"/>
    <w:rsid w:val="00E45A49"/>
    <w:rsid w:val="00EF7329"/>
    <w:rsid w:val="00F36101"/>
    <w:rsid w:val="00FA7A7D"/>
    <w:rsid w:val="056D0DDE"/>
    <w:rsid w:val="1A57758D"/>
    <w:rsid w:val="1EF41DCB"/>
    <w:rsid w:val="253E3F48"/>
    <w:rsid w:val="26EF157E"/>
    <w:rsid w:val="36794A2B"/>
    <w:rsid w:val="4598443D"/>
    <w:rsid w:val="46DB134F"/>
    <w:rsid w:val="50656B97"/>
    <w:rsid w:val="525837B8"/>
    <w:rsid w:val="66BB58D8"/>
    <w:rsid w:val="6FA859A5"/>
    <w:rsid w:val="7AC61EDD"/>
    <w:rsid w:val="7ACE6F04"/>
    <w:rsid w:val="7EBE55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BF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6C3B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6C3B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6C3BFA"/>
  </w:style>
  <w:style w:type="character" w:customStyle="1" w:styleId="Char">
    <w:name w:val="页脚 Char"/>
    <w:basedOn w:val="a0"/>
    <w:link w:val="a3"/>
    <w:qFormat/>
    <w:rsid w:val="006C3BFA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C3BF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96</Words>
  <Characters>550</Characters>
  <Application>Microsoft Office Word</Application>
  <DocSecurity>0</DocSecurity>
  <Lines>4</Lines>
  <Paragraphs>1</Paragraphs>
  <ScaleCrop>false</ScaleCrop>
  <Company>微软中国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3</cp:revision>
  <dcterms:created xsi:type="dcterms:W3CDTF">2021-04-14T01:40:00Z</dcterms:created>
  <dcterms:modified xsi:type="dcterms:W3CDTF">2021-04-21T01:31:00Z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7BB6A3FEF413419F9588F3494443FE4F</vt:lpwstr>
  </property>
</Properties>
</file>