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6B" w:rsidRDefault="00C32D18">
      <w:pPr>
        <w:widowControl/>
        <w:spacing w:before="430" w:after="215"/>
        <w:jc w:val="center"/>
        <w:outlineLvl w:val="2"/>
        <w:rPr>
          <w:rFonts w:ascii="方正小标宋简体" w:eastAsia="方正小标宋简体" w:hAnsi="inherit" w:cs="宋体" w:hint="eastAsia"/>
          <w:kern w:val="0"/>
          <w:sz w:val="44"/>
          <w:szCs w:val="44"/>
        </w:rPr>
      </w:pPr>
      <w:r>
        <w:rPr>
          <w:rFonts w:ascii="方正小标宋简体" w:eastAsia="方正小标宋简体" w:hAnsi="inherit" w:cs="宋体" w:hint="eastAsia"/>
          <w:kern w:val="0"/>
          <w:sz w:val="44"/>
          <w:szCs w:val="44"/>
        </w:rPr>
        <w:t>青岛市森林专职消防员招录公告</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为进一步推进森林专职消防队伍建设，切实提升森林火灾应急救援能力，根据《全省森林消防专业队伍建设实施方案》（</w:t>
      </w:r>
      <w:proofErr w:type="gramStart"/>
      <w:r>
        <w:rPr>
          <w:rFonts w:ascii="仿宋_GB2312" w:eastAsia="仿宋_GB2312" w:hint="eastAsia"/>
          <w:sz w:val="32"/>
          <w:szCs w:val="32"/>
        </w:rPr>
        <w:t>鲁森防发</w:t>
      </w:r>
      <w:proofErr w:type="gramEnd"/>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 xml:space="preserve">1 </w:t>
      </w:r>
      <w:r>
        <w:rPr>
          <w:rFonts w:ascii="仿宋_GB2312" w:eastAsia="仿宋_GB2312" w:hint="eastAsia"/>
          <w:sz w:val="32"/>
          <w:szCs w:val="32"/>
        </w:rPr>
        <w:t>号）、《山东省森林消防专业队伍招录选拔办法（试行）》等法规政策，现就面向社会公开招录森林专职消防</w:t>
      </w:r>
      <w:proofErr w:type="gramStart"/>
      <w:r>
        <w:rPr>
          <w:rFonts w:ascii="仿宋_GB2312" w:eastAsia="仿宋_GB2312" w:hint="eastAsia"/>
          <w:sz w:val="32"/>
          <w:szCs w:val="32"/>
        </w:rPr>
        <w:t>员相关</w:t>
      </w:r>
      <w:proofErr w:type="gramEnd"/>
      <w:r>
        <w:rPr>
          <w:rFonts w:ascii="仿宋_GB2312" w:eastAsia="仿宋_GB2312" w:hint="eastAsia"/>
          <w:sz w:val="32"/>
          <w:szCs w:val="32"/>
        </w:rPr>
        <w:t>事项公告如下：</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一、招录计划</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经市应急管理局、市消防救援支队批准，招录森林专职消防员</w:t>
      </w:r>
      <w:r>
        <w:rPr>
          <w:rFonts w:ascii="仿宋_GB2312" w:eastAsia="仿宋_GB2312" w:hint="eastAsia"/>
          <w:sz w:val="32"/>
          <w:szCs w:val="32"/>
        </w:rPr>
        <w:t>50</w:t>
      </w:r>
      <w:r>
        <w:rPr>
          <w:rFonts w:ascii="仿宋_GB2312" w:eastAsia="仿宋_GB2312" w:hint="eastAsia"/>
          <w:sz w:val="32"/>
          <w:szCs w:val="32"/>
        </w:rPr>
        <w:t>名，均为男性，在青岛市森林消防大队工作。</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二、招录条件</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（一）具备中华人民共和国国籍；</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（二）遵守宪法、法律和规章，拥护中国共产党的领导和社会主义制度；</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（三）自愿加入森林消防专业队伍；</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（四）年龄为</w:t>
      </w:r>
      <w:r>
        <w:rPr>
          <w:rFonts w:ascii="仿宋_GB2312" w:eastAsia="仿宋_GB2312" w:hint="eastAsia"/>
          <w:sz w:val="32"/>
          <w:szCs w:val="32"/>
        </w:rPr>
        <w:t>18</w:t>
      </w:r>
      <w:r>
        <w:rPr>
          <w:rFonts w:ascii="仿宋_GB2312" w:eastAsia="仿宋_GB2312" w:hint="eastAsia"/>
          <w:sz w:val="32"/>
          <w:szCs w:val="32"/>
        </w:rPr>
        <w:t>周岁至</w:t>
      </w:r>
      <w:r>
        <w:rPr>
          <w:rFonts w:ascii="仿宋_GB2312" w:eastAsia="仿宋_GB2312" w:hint="eastAsia"/>
          <w:sz w:val="32"/>
          <w:szCs w:val="32"/>
        </w:rPr>
        <w:t>35</w:t>
      </w:r>
      <w:r>
        <w:rPr>
          <w:rFonts w:ascii="仿宋_GB2312" w:eastAsia="仿宋_GB2312" w:hint="eastAsia"/>
          <w:sz w:val="32"/>
          <w:szCs w:val="32"/>
        </w:rPr>
        <w:t>周岁；</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（五）具备高中</w:t>
      </w:r>
      <w:r>
        <w:rPr>
          <w:rFonts w:ascii="仿宋_GB2312" w:eastAsia="仿宋_GB2312" w:hint="eastAsia"/>
          <w:sz w:val="32"/>
          <w:szCs w:val="32"/>
        </w:rPr>
        <w:t>及同等</w:t>
      </w:r>
      <w:r>
        <w:rPr>
          <w:rFonts w:ascii="仿宋_GB2312" w:eastAsia="仿宋_GB2312" w:hint="eastAsia"/>
          <w:sz w:val="32"/>
          <w:szCs w:val="32"/>
        </w:rPr>
        <w:t>以上文化程度；</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（六）身体和心理健康；</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（七）具有良好的品行；</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（八）法律法规规定的其他条件。</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大专以上学历的人员、解放军和武警部队退役士兵、职业院校的消防及相关专业毕业生优先招录。部分从事森林</w:t>
      </w:r>
      <w:r>
        <w:rPr>
          <w:rFonts w:ascii="仿宋_GB2312" w:eastAsia="仿宋_GB2312" w:hint="eastAsia"/>
          <w:sz w:val="32"/>
          <w:szCs w:val="32"/>
        </w:rPr>
        <w:lastRenderedPageBreak/>
        <w:t>灭火工作年限较长、经验丰富且精力充足的人员，年龄可适度放宽到</w:t>
      </w:r>
      <w:r>
        <w:rPr>
          <w:rFonts w:ascii="仿宋_GB2312" w:eastAsia="仿宋_GB2312" w:hint="eastAsia"/>
          <w:sz w:val="32"/>
          <w:szCs w:val="32"/>
        </w:rPr>
        <w:t>45</w:t>
      </w:r>
      <w:r>
        <w:rPr>
          <w:rFonts w:ascii="仿宋_GB2312" w:eastAsia="仿宋_GB2312" w:hint="eastAsia"/>
          <w:sz w:val="32"/>
          <w:szCs w:val="32"/>
        </w:rPr>
        <w:t>岁以下，原则上不超过</w:t>
      </w:r>
      <w:r>
        <w:rPr>
          <w:rFonts w:ascii="仿宋_GB2312" w:eastAsia="仿宋_GB2312" w:hint="eastAsia"/>
          <w:sz w:val="32"/>
          <w:szCs w:val="32"/>
        </w:rPr>
        <w:t>10%</w:t>
      </w:r>
      <w:r>
        <w:rPr>
          <w:rFonts w:ascii="仿宋_GB2312" w:eastAsia="仿宋_GB2312" w:hint="eastAsia"/>
          <w:sz w:val="32"/>
          <w:szCs w:val="32"/>
        </w:rPr>
        <w:t>。</w:t>
      </w:r>
    </w:p>
    <w:p w:rsidR="0077356B" w:rsidRDefault="00CB7F65">
      <w:pPr>
        <w:ind w:firstLineChars="221" w:firstLine="707"/>
        <w:rPr>
          <w:rFonts w:ascii="仿宋_GB2312" w:eastAsia="仿宋_GB2312"/>
          <w:color w:val="FF0000"/>
          <w:sz w:val="32"/>
          <w:szCs w:val="32"/>
        </w:rPr>
      </w:pPr>
      <w:r>
        <w:rPr>
          <w:rFonts w:ascii="仿宋_GB2312" w:eastAsia="仿宋_GB2312" w:hint="eastAsia"/>
          <w:sz w:val="32"/>
          <w:szCs w:val="32"/>
        </w:rPr>
        <w:t>森林专职消防员面向社会公开招录，</w:t>
      </w:r>
      <w:r w:rsidR="00C32D18">
        <w:rPr>
          <w:rFonts w:ascii="仿宋_GB2312" w:eastAsia="仿宋_GB2312" w:hint="eastAsia"/>
          <w:sz w:val="32"/>
          <w:szCs w:val="32"/>
        </w:rPr>
        <w:t>从本市（县、区）行政区域常住人口中招录</w:t>
      </w:r>
      <w:r w:rsidR="00C32D18">
        <w:rPr>
          <w:rFonts w:ascii="仿宋_GB2312" w:eastAsia="仿宋_GB2312" w:hint="eastAsia"/>
          <w:sz w:val="32"/>
          <w:szCs w:val="32"/>
        </w:rPr>
        <w:t>。</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三、报名及资格审查</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森林专职消防员招录采用网上报名的方式</w:t>
      </w:r>
      <w:r>
        <w:rPr>
          <w:rFonts w:ascii="仿宋_GB2312" w:eastAsia="仿宋_GB2312" w:hint="eastAsia"/>
          <w:sz w:val="32"/>
          <w:szCs w:val="32"/>
        </w:rPr>
        <w:t>，报名时间截止到</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日，由市招录办公室对招录对象进行资格初审及复审。</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报名人员需填写《森林专职消防员招录报名表》（附件</w:t>
      </w:r>
      <w:r>
        <w:rPr>
          <w:rFonts w:ascii="仿宋_GB2312" w:eastAsia="仿宋_GB2312" w:hint="eastAsia"/>
          <w:sz w:val="32"/>
          <w:szCs w:val="32"/>
        </w:rPr>
        <w:t>1</w:t>
      </w:r>
      <w:r>
        <w:rPr>
          <w:rFonts w:ascii="仿宋_GB2312" w:eastAsia="仿宋_GB2312" w:hint="eastAsia"/>
          <w:sz w:val="32"/>
          <w:szCs w:val="32"/>
        </w:rPr>
        <w:t>），连同本人身份证（居住证）、户口簿、毕业证（学位证）、退伍证、立功受奖等证件扫描件发送至邮箱</w:t>
      </w:r>
      <w:r>
        <w:rPr>
          <w:rFonts w:ascii="仿宋_GB2312" w:eastAsia="仿宋_GB2312" w:hint="eastAsia"/>
          <w:sz w:val="32"/>
          <w:szCs w:val="32"/>
        </w:rPr>
        <w:t>hzfzglc@qd.shandong.cn</w:t>
      </w:r>
      <w:r>
        <w:rPr>
          <w:rFonts w:ascii="仿宋_GB2312" w:eastAsia="仿宋_GB2312" w:hint="eastAsia"/>
          <w:sz w:val="32"/>
          <w:szCs w:val="32"/>
        </w:rPr>
        <w:t>进行资格初审。通过初审的人员，按通知时间要求到指定地点进行现场复核。咨询电话</w:t>
      </w:r>
      <w:r>
        <w:rPr>
          <w:rFonts w:ascii="仿宋_GB2312" w:eastAsia="仿宋_GB2312" w:hint="eastAsia"/>
          <w:sz w:val="32"/>
          <w:szCs w:val="32"/>
        </w:rPr>
        <w:t>:</w:t>
      </w:r>
      <w:r w:rsidR="005A1D73">
        <w:rPr>
          <w:rFonts w:ascii="仿宋_GB2312" w:eastAsia="仿宋_GB2312" w:hint="eastAsia"/>
          <w:sz w:val="32"/>
          <w:szCs w:val="32"/>
        </w:rPr>
        <w:t>市应急管理局</w:t>
      </w:r>
      <w:r>
        <w:rPr>
          <w:rFonts w:ascii="仿宋_GB2312" w:eastAsia="仿宋_GB2312" w:hint="eastAsia"/>
          <w:sz w:val="32"/>
          <w:szCs w:val="32"/>
        </w:rPr>
        <w:t>0532-51917025</w:t>
      </w:r>
      <w:r>
        <w:rPr>
          <w:rFonts w:ascii="仿宋_GB2312" w:eastAsia="仿宋_GB2312" w:hint="eastAsia"/>
          <w:sz w:val="32"/>
          <w:szCs w:val="32"/>
        </w:rPr>
        <w:t>，</w:t>
      </w:r>
      <w:r w:rsidR="005A1D73">
        <w:rPr>
          <w:rFonts w:ascii="仿宋_GB2312" w:eastAsia="仿宋_GB2312" w:hint="eastAsia"/>
          <w:sz w:val="32"/>
          <w:szCs w:val="32"/>
        </w:rPr>
        <w:t>市消防救援支队</w:t>
      </w:r>
      <w:r>
        <w:rPr>
          <w:rFonts w:ascii="仿宋_GB2312" w:eastAsia="仿宋_GB2312" w:hint="eastAsia"/>
          <w:sz w:val="32"/>
          <w:szCs w:val="32"/>
        </w:rPr>
        <w:t>0532-66577271</w:t>
      </w:r>
      <w:bookmarkStart w:id="0" w:name="_GoBack"/>
      <w:bookmarkEnd w:id="0"/>
      <w:r>
        <w:rPr>
          <w:rFonts w:ascii="仿宋_GB2312" w:eastAsia="仿宋_GB2312" w:hint="eastAsia"/>
          <w:sz w:val="32"/>
          <w:szCs w:val="32"/>
        </w:rPr>
        <w:t>。</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四、招录考核</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通过资格审查的招录对象，持身份证参加后续招录考核。考核项目包括体能测试、岗位适应性测试和心理测试</w:t>
      </w:r>
      <w:r>
        <w:rPr>
          <w:rFonts w:ascii="仿宋_GB2312" w:eastAsia="仿宋_GB2312" w:hint="eastAsia"/>
          <w:sz w:val="32"/>
          <w:szCs w:val="32"/>
        </w:rPr>
        <w:t>，面试、体格检查、政治审核。</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体能测试</w:t>
      </w:r>
      <w:r>
        <w:rPr>
          <w:rFonts w:ascii="仿宋_GB2312" w:eastAsia="仿宋_GB2312" w:hint="eastAsia"/>
          <w:sz w:val="32"/>
          <w:szCs w:val="32"/>
        </w:rPr>
        <w:t>、</w:t>
      </w:r>
      <w:r>
        <w:rPr>
          <w:rFonts w:ascii="仿宋_GB2312" w:eastAsia="仿宋_GB2312"/>
          <w:sz w:val="32"/>
          <w:szCs w:val="32"/>
        </w:rPr>
        <w:t>岗位适应性测试</w:t>
      </w:r>
      <w:r>
        <w:rPr>
          <w:rFonts w:ascii="仿宋_GB2312" w:eastAsia="仿宋_GB2312" w:hint="eastAsia"/>
          <w:sz w:val="32"/>
          <w:szCs w:val="32"/>
        </w:rPr>
        <w:t>和心理测试。按照《体能测试、岗位适应性测试项目及标准（暂行）》（附件</w:t>
      </w:r>
      <w:r>
        <w:rPr>
          <w:rFonts w:ascii="仿宋_GB2312" w:eastAsia="仿宋_GB2312" w:hint="eastAsia"/>
          <w:sz w:val="32"/>
          <w:szCs w:val="32"/>
        </w:rPr>
        <w:t>2</w:t>
      </w:r>
      <w:r>
        <w:rPr>
          <w:rFonts w:ascii="仿宋_GB2312" w:eastAsia="仿宋_GB2312" w:hint="eastAsia"/>
          <w:sz w:val="32"/>
          <w:szCs w:val="32"/>
        </w:rPr>
        <w:t>）执行。体能测试实行量化评分，有一个单项“不合格”的予以淘汰。岗位适应性测试有一个单项“不合格”的予以淘汰。</w:t>
      </w:r>
      <w:r>
        <w:rPr>
          <w:rFonts w:ascii="仿宋_GB2312" w:eastAsia="仿宋_GB2312" w:hint="eastAsia"/>
          <w:sz w:val="32"/>
          <w:szCs w:val="32"/>
        </w:rPr>
        <w:lastRenderedPageBreak/>
        <w:t>心理测试采用消防员招录心理测查系统，由系统自动评定测查结果。</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（二）面试。面试由消防员招录办公室统一组织，参照事业单位公开招聘人员做法实施。面试主要考察招录对象的身体形态、仪容仪表、语言表达、交流沟通能力等内容。实行量化评分，满分</w:t>
      </w:r>
      <w:r>
        <w:rPr>
          <w:rFonts w:ascii="仿宋_GB2312" w:eastAsia="仿宋_GB2312" w:hint="eastAsia"/>
          <w:sz w:val="32"/>
          <w:szCs w:val="32"/>
        </w:rPr>
        <w:t>100</w:t>
      </w:r>
      <w:r>
        <w:rPr>
          <w:rFonts w:ascii="仿宋_GB2312" w:eastAsia="仿宋_GB2312" w:hint="eastAsia"/>
          <w:sz w:val="32"/>
          <w:szCs w:val="32"/>
        </w:rPr>
        <w:t>分，低于</w:t>
      </w:r>
      <w:r>
        <w:rPr>
          <w:rFonts w:ascii="仿宋_GB2312" w:eastAsia="仿宋_GB2312" w:hint="eastAsia"/>
          <w:sz w:val="32"/>
          <w:szCs w:val="32"/>
        </w:rPr>
        <w:t>60</w:t>
      </w:r>
      <w:r>
        <w:rPr>
          <w:rFonts w:ascii="仿宋_GB2312" w:eastAsia="仿宋_GB2312" w:hint="eastAsia"/>
          <w:sz w:val="32"/>
          <w:szCs w:val="32"/>
        </w:rPr>
        <w:t>分的为“不合格”。</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（三）体格检查。体格检查应在指定的市级三</w:t>
      </w:r>
      <w:proofErr w:type="gramStart"/>
      <w:r>
        <w:rPr>
          <w:rFonts w:ascii="仿宋_GB2312" w:eastAsia="仿宋_GB2312" w:hint="eastAsia"/>
          <w:sz w:val="32"/>
          <w:szCs w:val="32"/>
        </w:rPr>
        <w:t>甲以上</w:t>
      </w:r>
      <w:proofErr w:type="gramEnd"/>
      <w:r>
        <w:rPr>
          <w:rFonts w:ascii="仿宋_GB2312" w:eastAsia="仿宋_GB2312" w:hint="eastAsia"/>
          <w:sz w:val="32"/>
          <w:szCs w:val="32"/>
        </w:rPr>
        <w:t>综合性医院进行，标准参照《应征公民体格检查标准》执行。招录对象对体格检查结果有疑问的，可以按规定进行一次复检，体格检查结果以复检结论为准。对已评定残疾等级和严重伤病治疗记录等不适宜从事消防救援工作的不予招录。</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（四）政治</w:t>
      </w:r>
      <w:r>
        <w:rPr>
          <w:rFonts w:ascii="仿宋_GB2312" w:eastAsia="仿宋_GB2312" w:hint="eastAsia"/>
          <w:sz w:val="32"/>
          <w:szCs w:val="32"/>
        </w:rPr>
        <w:t>审核</w:t>
      </w:r>
      <w:r>
        <w:rPr>
          <w:rFonts w:ascii="仿宋_GB2312" w:eastAsia="仿宋_GB2312" w:hint="eastAsia"/>
          <w:sz w:val="32"/>
          <w:szCs w:val="32"/>
        </w:rPr>
        <w:t>。参照征兵政治</w:t>
      </w:r>
      <w:r>
        <w:rPr>
          <w:rFonts w:ascii="仿宋_GB2312" w:eastAsia="仿宋_GB2312" w:hint="eastAsia"/>
          <w:sz w:val="32"/>
          <w:szCs w:val="32"/>
        </w:rPr>
        <w:t>审核</w:t>
      </w:r>
      <w:r>
        <w:rPr>
          <w:rFonts w:ascii="仿宋_GB2312" w:eastAsia="仿宋_GB2312" w:hint="eastAsia"/>
          <w:sz w:val="32"/>
          <w:szCs w:val="32"/>
        </w:rPr>
        <w:t>要求进行。</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五、公示及录用</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（一）公示。按照招录计划和招录对象的个人体能测试和面试总成绩排名，综合体格检查、政治</w:t>
      </w:r>
      <w:r>
        <w:rPr>
          <w:rFonts w:ascii="仿宋_GB2312" w:eastAsia="仿宋_GB2312" w:hint="eastAsia"/>
          <w:sz w:val="32"/>
          <w:szCs w:val="32"/>
        </w:rPr>
        <w:t>审核</w:t>
      </w:r>
      <w:r>
        <w:rPr>
          <w:rFonts w:ascii="仿宋_GB2312" w:eastAsia="仿宋_GB2312" w:hint="eastAsia"/>
          <w:sz w:val="32"/>
          <w:szCs w:val="32"/>
        </w:rPr>
        <w:t>、岗位适应性测试情况和优先录用条件，择优确定拟录用人员名单，面向社会公示，公示时间为</w:t>
      </w:r>
      <w:r>
        <w:rPr>
          <w:rFonts w:ascii="仿宋_GB2312" w:eastAsia="仿宋_GB2312" w:hint="eastAsia"/>
          <w:sz w:val="32"/>
          <w:szCs w:val="32"/>
        </w:rPr>
        <w:t>7</w:t>
      </w:r>
      <w:r>
        <w:rPr>
          <w:rFonts w:ascii="仿宋_GB2312" w:eastAsia="仿宋_GB2312" w:hint="eastAsia"/>
          <w:sz w:val="32"/>
          <w:szCs w:val="32"/>
        </w:rPr>
        <w:t>个工作日。</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（二）录用</w:t>
      </w:r>
      <w:r>
        <w:rPr>
          <w:rFonts w:ascii="仿宋_GB2312" w:eastAsia="仿宋_GB2312" w:hint="eastAsia"/>
          <w:sz w:val="32"/>
          <w:szCs w:val="32"/>
        </w:rPr>
        <w:t>。根据公示情况，确定录用人员名单。对没有问题或者反映问题不影响录用的，按照规定程序办理录用手续；对有严重问题并查有实据的，不予录用；对反映有严重问题，但一时难以查实的，暂缓录用，待查实并</w:t>
      </w:r>
      <w:proofErr w:type="gramStart"/>
      <w:r>
        <w:rPr>
          <w:rFonts w:ascii="仿宋_GB2312" w:eastAsia="仿宋_GB2312" w:hint="eastAsia"/>
          <w:sz w:val="32"/>
          <w:szCs w:val="32"/>
        </w:rPr>
        <w:t>作出</w:t>
      </w:r>
      <w:proofErr w:type="gramEnd"/>
      <w:r>
        <w:rPr>
          <w:rFonts w:ascii="仿宋_GB2312" w:eastAsia="仿宋_GB2312" w:hint="eastAsia"/>
          <w:sz w:val="32"/>
          <w:szCs w:val="32"/>
        </w:rPr>
        <w:t>结论后再决定是否录用。招录对象录用前须填写《献身消防救援</w:t>
      </w:r>
      <w:r>
        <w:rPr>
          <w:rFonts w:ascii="仿宋_GB2312" w:eastAsia="仿宋_GB2312" w:hint="eastAsia"/>
          <w:sz w:val="32"/>
          <w:szCs w:val="32"/>
        </w:rPr>
        <w:lastRenderedPageBreak/>
        <w:t>事业志愿书》，拒不承诺的取消录用资格。</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（三）入职培训。新录用的社会普通公民，</w:t>
      </w:r>
      <w:r>
        <w:rPr>
          <w:rFonts w:ascii="仿宋_GB2312" w:eastAsia="仿宋_GB2312" w:hint="eastAsia"/>
          <w:sz w:val="32"/>
          <w:szCs w:val="32"/>
        </w:rPr>
        <w:t>按要求</w:t>
      </w:r>
      <w:r>
        <w:rPr>
          <w:rFonts w:ascii="仿宋_GB2312" w:eastAsia="仿宋_GB2312" w:hint="eastAsia"/>
          <w:sz w:val="32"/>
          <w:szCs w:val="32"/>
        </w:rPr>
        <w:t>参加</w:t>
      </w:r>
      <w:r>
        <w:rPr>
          <w:rFonts w:ascii="仿宋_GB2312" w:eastAsia="仿宋_GB2312" w:hint="eastAsia"/>
          <w:sz w:val="32"/>
          <w:szCs w:val="32"/>
        </w:rPr>
        <w:t>相应</w:t>
      </w:r>
      <w:r>
        <w:rPr>
          <w:rFonts w:ascii="仿宋_GB2312" w:eastAsia="仿宋_GB2312" w:hint="eastAsia"/>
          <w:sz w:val="32"/>
          <w:szCs w:val="32"/>
        </w:rPr>
        <w:t>培训。培训考核不合格，或有其他不适宜从事消防救援工作情形的，予以淘汰。</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六、薪酬待遇和保障</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森林专职消防员工资、生活经费保障在全省森林消防队伍队员待遇标准出台之前，队员薪资待遇参照市级消防救援队伍政府专职消防员标准（工资、保险、伙食费、被装费）</w:t>
      </w:r>
      <w:r>
        <w:rPr>
          <w:rFonts w:ascii="仿宋_GB2312" w:eastAsia="仿宋_GB2312" w:hint="eastAsia"/>
          <w:sz w:val="32"/>
          <w:szCs w:val="32"/>
        </w:rPr>
        <w:t>,</w:t>
      </w:r>
      <w:r>
        <w:rPr>
          <w:rFonts w:ascii="仿宋_GB2312" w:eastAsia="仿宋_GB2312" w:hint="eastAsia"/>
          <w:sz w:val="32"/>
          <w:szCs w:val="32"/>
        </w:rPr>
        <w:t>由市财政保障。</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七、纪律与监督</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森林专职消防员招录坚持信息公开、过程公开、结果公开，主动接受监督。此次招录不指定考试辅导用书，不举办也不委托任何机构举办考试辅导培训班。市应急管理局、市消防救援支队设立举报电话，及时受理相关举报投诉并按有关规定调查处理</w:t>
      </w:r>
      <w:r w:rsidR="00EB166F">
        <w:rPr>
          <w:rFonts w:ascii="仿宋_GB2312" w:eastAsia="仿宋_GB2312" w:hint="eastAsia"/>
          <w:sz w:val="32"/>
          <w:szCs w:val="32"/>
        </w:rPr>
        <w:t>。（举报</w:t>
      </w:r>
      <w:r w:rsidR="00D82CFE">
        <w:rPr>
          <w:rFonts w:ascii="仿宋_GB2312" w:eastAsia="仿宋_GB2312" w:hint="eastAsia"/>
          <w:sz w:val="32"/>
          <w:szCs w:val="32"/>
        </w:rPr>
        <w:t>投诉</w:t>
      </w:r>
      <w:r w:rsidR="00EB166F">
        <w:rPr>
          <w:rFonts w:ascii="仿宋_GB2312" w:eastAsia="仿宋_GB2312" w:hint="eastAsia"/>
          <w:sz w:val="32"/>
          <w:szCs w:val="32"/>
        </w:rPr>
        <w:t>电话：85913008）</w:t>
      </w:r>
    </w:p>
    <w:p w:rsidR="00EB166F" w:rsidRDefault="00EB166F">
      <w:pPr>
        <w:ind w:firstLineChars="221" w:firstLine="707"/>
        <w:rPr>
          <w:rFonts w:ascii="仿宋_GB2312" w:eastAsia="仿宋_GB2312" w:hint="eastAsia"/>
          <w:sz w:val="32"/>
          <w:szCs w:val="32"/>
        </w:rPr>
      </w:pP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 xml:space="preserve">1. </w:t>
      </w:r>
      <w:r>
        <w:rPr>
          <w:rFonts w:ascii="仿宋_GB2312" w:eastAsia="仿宋_GB2312" w:hint="eastAsia"/>
          <w:sz w:val="32"/>
          <w:szCs w:val="32"/>
        </w:rPr>
        <w:t>森林专职消防员招录报名表</w:t>
      </w:r>
    </w:p>
    <w:p w:rsidR="0077356B" w:rsidRDefault="00C32D18">
      <w:pPr>
        <w:ind w:firstLineChars="221" w:firstLine="707"/>
        <w:rPr>
          <w:rFonts w:ascii="仿宋_GB2312" w:eastAsia="仿宋_GB2312"/>
          <w:sz w:val="32"/>
          <w:szCs w:val="32"/>
        </w:rPr>
      </w:pPr>
      <w:r>
        <w:rPr>
          <w:rFonts w:ascii="仿宋_GB2312" w:eastAsia="仿宋_GB2312" w:hint="eastAsia"/>
          <w:sz w:val="32"/>
          <w:szCs w:val="32"/>
        </w:rPr>
        <w:t xml:space="preserve">      2.</w:t>
      </w:r>
      <w:r>
        <w:rPr>
          <w:rFonts w:hint="eastAsia"/>
        </w:rPr>
        <w:t xml:space="preserve"> </w:t>
      </w:r>
      <w:r>
        <w:rPr>
          <w:rFonts w:ascii="仿宋_GB2312" w:eastAsia="仿宋_GB2312" w:hint="eastAsia"/>
          <w:sz w:val="32"/>
          <w:szCs w:val="32"/>
        </w:rPr>
        <w:t>体能测试、岗位适应性测试项目及标准</w:t>
      </w:r>
    </w:p>
    <w:p w:rsidR="0077356B" w:rsidRDefault="0077356B">
      <w:pPr>
        <w:ind w:firstLineChars="221" w:firstLine="707"/>
        <w:rPr>
          <w:rFonts w:ascii="仿宋_GB2312" w:eastAsia="仿宋_GB2312"/>
          <w:sz w:val="32"/>
          <w:szCs w:val="32"/>
        </w:rPr>
      </w:pPr>
    </w:p>
    <w:p w:rsidR="0077356B" w:rsidRDefault="0077356B">
      <w:pPr>
        <w:ind w:firstLineChars="221" w:firstLine="707"/>
        <w:rPr>
          <w:rFonts w:ascii="仿宋_GB2312" w:eastAsia="仿宋_GB2312"/>
          <w:sz w:val="32"/>
          <w:szCs w:val="32"/>
        </w:rPr>
      </w:pPr>
    </w:p>
    <w:p w:rsidR="0077356B" w:rsidRDefault="0077356B">
      <w:pPr>
        <w:ind w:firstLineChars="221" w:firstLine="707"/>
        <w:rPr>
          <w:rFonts w:ascii="仿宋_GB2312" w:eastAsia="仿宋_GB2312"/>
          <w:sz w:val="32"/>
          <w:szCs w:val="32"/>
        </w:rPr>
      </w:pPr>
    </w:p>
    <w:p w:rsidR="0064436F" w:rsidRDefault="0064436F">
      <w:pPr>
        <w:rPr>
          <w:rFonts w:ascii="仿宋_GB2312" w:eastAsia="仿宋_GB2312" w:hint="eastAsia"/>
          <w:sz w:val="32"/>
          <w:szCs w:val="32"/>
        </w:rPr>
      </w:pPr>
    </w:p>
    <w:p w:rsidR="0077356B" w:rsidRPr="0064436F" w:rsidRDefault="00C32D18">
      <w:pPr>
        <w:rPr>
          <w:rFonts w:ascii="黑体" w:eastAsia="黑体" w:hAnsi="黑体"/>
          <w:sz w:val="32"/>
          <w:szCs w:val="32"/>
        </w:rPr>
      </w:pPr>
      <w:r w:rsidRPr="0064436F">
        <w:rPr>
          <w:rFonts w:ascii="黑体" w:eastAsia="黑体" w:hAnsi="黑体" w:hint="eastAsia"/>
          <w:sz w:val="32"/>
          <w:szCs w:val="32"/>
        </w:rPr>
        <w:lastRenderedPageBreak/>
        <w:t>附件</w:t>
      </w:r>
      <w:r w:rsidRPr="0064436F">
        <w:rPr>
          <w:rFonts w:ascii="黑体" w:eastAsia="黑体" w:hAnsi="黑体" w:hint="eastAsia"/>
          <w:sz w:val="32"/>
          <w:szCs w:val="32"/>
        </w:rPr>
        <w:t>1</w:t>
      </w:r>
    </w:p>
    <w:p w:rsidR="0077356B" w:rsidRDefault="00C32D18">
      <w:pPr>
        <w:tabs>
          <w:tab w:val="left" w:pos="1155"/>
        </w:tabs>
        <w:jc w:val="center"/>
        <w:rPr>
          <w:rFonts w:ascii="方正小标宋简体" w:eastAsia="方正小标宋简体"/>
          <w:sz w:val="44"/>
          <w:szCs w:val="44"/>
        </w:rPr>
      </w:pPr>
      <w:r>
        <w:rPr>
          <w:rFonts w:ascii="方正小标宋简体" w:eastAsia="方正小标宋简体" w:hint="eastAsia"/>
          <w:sz w:val="44"/>
          <w:szCs w:val="44"/>
        </w:rPr>
        <w:t>森林专职消防员招录报名表</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207"/>
        <w:gridCol w:w="1207"/>
        <w:gridCol w:w="1208"/>
        <w:gridCol w:w="1209"/>
        <w:gridCol w:w="1208"/>
        <w:gridCol w:w="1209"/>
        <w:gridCol w:w="1374"/>
      </w:tblGrid>
      <w:tr w:rsidR="0077356B">
        <w:trPr>
          <w:trHeight w:val="609"/>
          <w:jc w:val="center"/>
        </w:trPr>
        <w:tc>
          <w:tcPr>
            <w:tcW w:w="1206"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ascii="Calibri" w:eastAsia="宋体" w:hAnsi="Calibri" w:cs="仿宋_GB2312" w:hint="eastAsia"/>
                <w:sz w:val="24"/>
                <w:szCs w:val="24"/>
              </w:rPr>
              <w:t>姓</w:t>
            </w:r>
            <w:r>
              <w:rPr>
                <w:rFonts w:ascii="Calibri" w:eastAsia="宋体" w:hAnsi="Calibri" w:cs="Times New Roman"/>
                <w:sz w:val="24"/>
                <w:szCs w:val="24"/>
              </w:rPr>
              <w:t xml:space="preserve">   </w:t>
            </w:r>
            <w:r>
              <w:rPr>
                <w:rFonts w:ascii="Calibri" w:eastAsia="宋体" w:hAnsi="Calibri" w:cs="仿宋_GB2312" w:hint="eastAsia"/>
                <w:sz w:val="24"/>
                <w:szCs w:val="24"/>
              </w:rPr>
              <w:t>名</w:t>
            </w:r>
          </w:p>
        </w:tc>
        <w:tc>
          <w:tcPr>
            <w:tcW w:w="1207" w:type="dxa"/>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ascii="Calibri" w:eastAsia="宋体" w:hAnsi="Calibri" w:cs="仿宋_GB2312" w:hint="eastAsia"/>
                <w:sz w:val="24"/>
                <w:szCs w:val="24"/>
              </w:rPr>
              <w:t>性</w:t>
            </w:r>
            <w:r>
              <w:rPr>
                <w:rFonts w:ascii="Calibri" w:eastAsia="宋体" w:hAnsi="Calibri" w:cs="Times New Roman"/>
                <w:sz w:val="24"/>
                <w:szCs w:val="24"/>
              </w:rPr>
              <w:t xml:space="preserve">   </w:t>
            </w:r>
            <w:r>
              <w:rPr>
                <w:rFonts w:ascii="Calibri" w:eastAsia="宋体" w:hAnsi="Calibri" w:cs="仿宋_GB2312" w:hint="eastAsia"/>
                <w:sz w:val="24"/>
                <w:szCs w:val="24"/>
              </w:rPr>
              <w:t>别</w:t>
            </w:r>
          </w:p>
        </w:tc>
        <w:tc>
          <w:tcPr>
            <w:tcW w:w="1208" w:type="dxa"/>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ascii="Calibri" w:eastAsia="宋体" w:hAnsi="Calibri" w:cs="仿宋_GB2312" w:hint="eastAsia"/>
                <w:sz w:val="24"/>
                <w:szCs w:val="24"/>
              </w:rPr>
              <w:t>民</w:t>
            </w:r>
            <w:r>
              <w:rPr>
                <w:rFonts w:ascii="Calibri" w:eastAsia="宋体" w:hAnsi="Calibri" w:cs="Times New Roman"/>
                <w:sz w:val="24"/>
                <w:szCs w:val="24"/>
              </w:rPr>
              <w:t xml:space="preserve">   </w:t>
            </w:r>
            <w:r>
              <w:rPr>
                <w:rFonts w:ascii="Calibri" w:eastAsia="宋体" w:hAnsi="Calibri" w:cs="仿宋_GB2312" w:hint="eastAsia"/>
                <w:sz w:val="24"/>
                <w:szCs w:val="24"/>
              </w:rPr>
              <w:t>族</w:t>
            </w:r>
          </w:p>
        </w:tc>
        <w:tc>
          <w:tcPr>
            <w:tcW w:w="1208" w:type="dxa"/>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cs="仿宋_GB2312" w:hint="eastAsia"/>
                <w:sz w:val="24"/>
                <w:szCs w:val="24"/>
              </w:rPr>
              <w:t>政治面貌</w:t>
            </w:r>
          </w:p>
        </w:tc>
        <w:tc>
          <w:tcPr>
            <w:tcW w:w="1374" w:type="dxa"/>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r>
      <w:tr w:rsidR="0077356B">
        <w:trPr>
          <w:trHeight w:val="648"/>
          <w:jc w:val="center"/>
        </w:trPr>
        <w:tc>
          <w:tcPr>
            <w:tcW w:w="1206"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ascii="Calibri" w:eastAsia="宋体" w:hAnsi="Calibri" w:cs="仿宋_GB2312" w:hint="eastAsia"/>
                <w:sz w:val="24"/>
                <w:szCs w:val="24"/>
              </w:rPr>
              <w:t>文化程度</w:t>
            </w:r>
          </w:p>
        </w:tc>
        <w:tc>
          <w:tcPr>
            <w:tcW w:w="1207" w:type="dxa"/>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hint="eastAsia"/>
                <w:sz w:val="24"/>
                <w:szCs w:val="24"/>
              </w:rPr>
              <w:t>毕业院校</w:t>
            </w:r>
          </w:p>
        </w:tc>
        <w:tc>
          <w:tcPr>
            <w:tcW w:w="1208" w:type="dxa"/>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hint="eastAsia"/>
                <w:sz w:val="24"/>
                <w:szCs w:val="24"/>
              </w:rPr>
              <w:t>专</w:t>
            </w:r>
            <w:r>
              <w:rPr>
                <w:rFonts w:hint="eastAsia"/>
                <w:sz w:val="24"/>
                <w:szCs w:val="24"/>
              </w:rPr>
              <w:t xml:space="preserve">  </w:t>
            </w:r>
            <w:r>
              <w:rPr>
                <w:rFonts w:hint="eastAsia"/>
                <w:sz w:val="24"/>
                <w:szCs w:val="24"/>
              </w:rPr>
              <w:t>业</w:t>
            </w:r>
          </w:p>
        </w:tc>
        <w:tc>
          <w:tcPr>
            <w:tcW w:w="1208" w:type="dxa"/>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ascii="Calibri" w:eastAsia="宋体" w:hAnsi="Calibri" w:cs="仿宋_GB2312" w:hint="eastAsia"/>
                <w:sz w:val="24"/>
                <w:szCs w:val="24"/>
              </w:rPr>
              <w:t>证书编号</w:t>
            </w:r>
          </w:p>
        </w:tc>
        <w:tc>
          <w:tcPr>
            <w:tcW w:w="1374" w:type="dxa"/>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r>
      <w:tr w:rsidR="0077356B">
        <w:trPr>
          <w:trHeight w:val="609"/>
          <w:jc w:val="center"/>
        </w:trPr>
        <w:tc>
          <w:tcPr>
            <w:tcW w:w="1206"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ascii="Calibri" w:eastAsia="宋体" w:hAnsi="Calibri" w:cs="仿宋_GB2312" w:hint="eastAsia"/>
                <w:sz w:val="24"/>
                <w:szCs w:val="24"/>
              </w:rPr>
              <w:t>籍</w:t>
            </w:r>
            <w:r>
              <w:rPr>
                <w:rFonts w:ascii="Calibri" w:eastAsia="宋体" w:hAnsi="Calibri" w:cs="Times New Roman"/>
                <w:sz w:val="24"/>
                <w:szCs w:val="24"/>
              </w:rPr>
              <w:t xml:space="preserve">   </w:t>
            </w:r>
            <w:r>
              <w:rPr>
                <w:rFonts w:ascii="Calibri" w:eastAsia="宋体" w:hAnsi="Calibri" w:cs="仿宋_GB2312" w:hint="eastAsia"/>
                <w:sz w:val="24"/>
                <w:szCs w:val="24"/>
              </w:rPr>
              <w:t>贯</w:t>
            </w:r>
          </w:p>
        </w:tc>
        <w:tc>
          <w:tcPr>
            <w:tcW w:w="1207" w:type="dxa"/>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ascii="Calibri" w:eastAsia="宋体" w:hAnsi="Calibri" w:cs="仿宋_GB2312" w:hint="eastAsia"/>
                <w:sz w:val="24"/>
                <w:szCs w:val="24"/>
              </w:rPr>
              <w:t>出生年月</w:t>
            </w:r>
          </w:p>
        </w:tc>
        <w:tc>
          <w:tcPr>
            <w:tcW w:w="1208" w:type="dxa"/>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cs="仿宋_GB2312" w:hint="eastAsia"/>
                <w:sz w:val="24"/>
                <w:szCs w:val="24"/>
              </w:rPr>
              <w:t>联系电话</w:t>
            </w:r>
          </w:p>
        </w:tc>
        <w:tc>
          <w:tcPr>
            <w:tcW w:w="1208" w:type="dxa"/>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ascii="Calibri" w:eastAsia="宋体" w:hAnsi="Calibri" w:cs="仿宋_GB2312" w:hint="eastAsia"/>
                <w:sz w:val="24"/>
                <w:szCs w:val="24"/>
              </w:rPr>
              <w:t>个人特长</w:t>
            </w:r>
          </w:p>
        </w:tc>
        <w:tc>
          <w:tcPr>
            <w:tcW w:w="1374" w:type="dxa"/>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r>
      <w:tr w:rsidR="0077356B">
        <w:trPr>
          <w:trHeight w:val="609"/>
          <w:jc w:val="center"/>
        </w:trPr>
        <w:tc>
          <w:tcPr>
            <w:tcW w:w="2413" w:type="dxa"/>
            <w:gridSpan w:val="2"/>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ascii="Calibri" w:eastAsia="宋体" w:hAnsi="Calibri" w:cs="仿宋_GB2312" w:hint="eastAsia"/>
                <w:sz w:val="24"/>
                <w:szCs w:val="24"/>
              </w:rPr>
              <w:t>公民身份证号</w:t>
            </w:r>
          </w:p>
        </w:tc>
        <w:tc>
          <w:tcPr>
            <w:tcW w:w="7415" w:type="dxa"/>
            <w:gridSpan w:val="6"/>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r>
      <w:tr w:rsidR="0077356B">
        <w:trPr>
          <w:trHeight w:val="609"/>
          <w:jc w:val="center"/>
        </w:trPr>
        <w:tc>
          <w:tcPr>
            <w:tcW w:w="2413" w:type="dxa"/>
            <w:gridSpan w:val="2"/>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ascii="Calibri" w:eastAsia="宋体" w:hAnsi="Calibri" w:cs="仿宋_GB2312" w:hint="eastAsia"/>
                <w:sz w:val="24"/>
                <w:szCs w:val="24"/>
              </w:rPr>
              <w:t>家庭详细地址</w:t>
            </w:r>
          </w:p>
        </w:tc>
        <w:tc>
          <w:tcPr>
            <w:tcW w:w="7415" w:type="dxa"/>
            <w:gridSpan w:val="6"/>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tc>
      </w:tr>
      <w:tr w:rsidR="0077356B">
        <w:trPr>
          <w:trHeight w:val="1256"/>
          <w:jc w:val="center"/>
        </w:trPr>
        <w:tc>
          <w:tcPr>
            <w:tcW w:w="1206"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cs="仿宋_GB2312" w:hint="eastAsia"/>
                <w:sz w:val="24"/>
                <w:szCs w:val="24"/>
              </w:rPr>
              <w:t>学习简历</w:t>
            </w:r>
          </w:p>
        </w:tc>
        <w:tc>
          <w:tcPr>
            <w:tcW w:w="8622" w:type="dxa"/>
            <w:gridSpan w:val="7"/>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p w:rsidR="0077356B" w:rsidRDefault="0077356B">
            <w:pPr>
              <w:tabs>
                <w:tab w:val="left" w:pos="1155"/>
              </w:tabs>
              <w:jc w:val="center"/>
              <w:rPr>
                <w:rFonts w:ascii="Calibri" w:eastAsia="宋体" w:hAnsi="Calibri" w:cs="Times New Roman"/>
                <w:sz w:val="24"/>
                <w:szCs w:val="24"/>
              </w:rPr>
            </w:pPr>
          </w:p>
          <w:p w:rsidR="0077356B" w:rsidRDefault="0077356B">
            <w:pPr>
              <w:tabs>
                <w:tab w:val="left" w:pos="1155"/>
              </w:tabs>
              <w:jc w:val="center"/>
              <w:rPr>
                <w:rFonts w:ascii="Calibri" w:eastAsia="宋体" w:hAnsi="Calibri" w:cs="Times New Roman"/>
                <w:sz w:val="24"/>
                <w:szCs w:val="24"/>
              </w:rPr>
            </w:pPr>
          </w:p>
          <w:p w:rsidR="0077356B" w:rsidRDefault="0077356B">
            <w:pPr>
              <w:tabs>
                <w:tab w:val="left" w:pos="1155"/>
              </w:tabs>
              <w:jc w:val="center"/>
              <w:rPr>
                <w:rFonts w:ascii="Calibri" w:eastAsia="宋体" w:hAnsi="Calibri" w:cs="Times New Roman"/>
                <w:sz w:val="24"/>
                <w:szCs w:val="24"/>
              </w:rPr>
            </w:pPr>
          </w:p>
          <w:p w:rsidR="0077356B" w:rsidRDefault="0077356B">
            <w:pPr>
              <w:tabs>
                <w:tab w:val="left" w:pos="1155"/>
              </w:tabs>
              <w:jc w:val="center"/>
              <w:rPr>
                <w:rFonts w:ascii="Calibri" w:eastAsia="宋体" w:hAnsi="Calibri" w:cs="Times New Roman"/>
                <w:sz w:val="24"/>
                <w:szCs w:val="24"/>
              </w:rPr>
            </w:pPr>
          </w:p>
          <w:p w:rsidR="0077356B" w:rsidRDefault="0077356B">
            <w:pPr>
              <w:tabs>
                <w:tab w:val="left" w:pos="1155"/>
              </w:tabs>
              <w:jc w:val="center"/>
              <w:rPr>
                <w:rFonts w:ascii="Calibri" w:eastAsia="宋体" w:hAnsi="Calibri" w:cs="Times New Roman"/>
                <w:sz w:val="24"/>
                <w:szCs w:val="24"/>
              </w:rPr>
            </w:pPr>
          </w:p>
          <w:p w:rsidR="0077356B" w:rsidRDefault="0077356B">
            <w:pPr>
              <w:tabs>
                <w:tab w:val="left" w:pos="1155"/>
              </w:tabs>
              <w:rPr>
                <w:rFonts w:ascii="Calibri" w:eastAsia="宋体" w:hAnsi="Calibri" w:cs="Times New Roman"/>
                <w:sz w:val="24"/>
                <w:szCs w:val="24"/>
              </w:rPr>
            </w:pPr>
          </w:p>
          <w:p w:rsidR="0077356B" w:rsidRDefault="0077356B">
            <w:pPr>
              <w:tabs>
                <w:tab w:val="left" w:pos="1155"/>
              </w:tabs>
              <w:rPr>
                <w:rFonts w:ascii="Calibri" w:eastAsia="宋体" w:hAnsi="Calibri" w:cs="Times New Roman"/>
                <w:sz w:val="24"/>
                <w:szCs w:val="24"/>
              </w:rPr>
            </w:pPr>
          </w:p>
          <w:p w:rsidR="0077356B" w:rsidRDefault="0077356B">
            <w:pPr>
              <w:tabs>
                <w:tab w:val="left" w:pos="1155"/>
              </w:tabs>
              <w:jc w:val="center"/>
              <w:rPr>
                <w:rFonts w:ascii="Calibri" w:eastAsia="宋体" w:hAnsi="Calibri" w:cs="Times New Roman"/>
                <w:sz w:val="24"/>
                <w:szCs w:val="24"/>
              </w:rPr>
            </w:pPr>
          </w:p>
          <w:p w:rsidR="0077356B" w:rsidRDefault="0077356B">
            <w:pPr>
              <w:tabs>
                <w:tab w:val="left" w:pos="1155"/>
              </w:tabs>
              <w:jc w:val="center"/>
              <w:rPr>
                <w:rFonts w:ascii="Calibri" w:eastAsia="宋体" w:hAnsi="Calibri" w:cs="Times New Roman"/>
                <w:sz w:val="24"/>
                <w:szCs w:val="24"/>
              </w:rPr>
            </w:pPr>
          </w:p>
        </w:tc>
      </w:tr>
      <w:tr w:rsidR="0077356B">
        <w:trPr>
          <w:trHeight w:val="5204"/>
          <w:jc w:val="center"/>
        </w:trPr>
        <w:tc>
          <w:tcPr>
            <w:tcW w:w="1206" w:type="dxa"/>
            <w:tcBorders>
              <w:top w:val="single" w:sz="4" w:space="0" w:color="auto"/>
              <w:left w:val="single" w:sz="4" w:space="0" w:color="auto"/>
              <w:bottom w:val="single" w:sz="4" w:space="0" w:color="auto"/>
              <w:right w:val="single" w:sz="4" w:space="0" w:color="auto"/>
            </w:tcBorders>
            <w:vAlign w:val="center"/>
          </w:tcPr>
          <w:p w:rsidR="0077356B" w:rsidRDefault="00C32D18">
            <w:pPr>
              <w:tabs>
                <w:tab w:val="left" w:pos="1155"/>
              </w:tabs>
              <w:jc w:val="center"/>
              <w:rPr>
                <w:rFonts w:ascii="Calibri" w:eastAsia="宋体" w:hAnsi="Calibri" w:cs="Times New Roman"/>
                <w:sz w:val="24"/>
                <w:szCs w:val="24"/>
              </w:rPr>
            </w:pPr>
            <w:r>
              <w:rPr>
                <w:rFonts w:cs="仿宋_GB2312" w:hint="eastAsia"/>
                <w:sz w:val="24"/>
                <w:szCs w:val="24"/>
              </w:rPr>
              <w:t>工作简历</w:t>
            </w:r>
          </w:p>
        </w:tc>
        <w:tc>
          <w:tcPr>
            <w:tcW w:w="8622" w:type="dxa"/>
            <w:gridSpan w:val="7"/>
            <w:tcBorders>
              <w:top w:val="single" w:sz="4" w:space="0" w:color="auto"/>
              <w:left w:val="single" w:sz="4" w:space="0" w:color="auto"/>
              <w:bottom w:val="single" w:sz="4" w:space="0" w:color="auto"/>
              <w:right w:val="single" w:sz="4" w:space="0" w:color="auto"/>
            </w:tcBorders>
            <w:vAlign w:val="center"/>
          </w:tcPr>
          <w:p w:rsidR="0077356B" w:rsidRDefault="0077356B">
            <w:pPr>
              <w:tabs>
                <w:tab w:val="left" w:pos="1155"/>
              </w:tabs>
              <w:jc w:val="center"/>
              <w:rPr>
                <w:rFonts w:ascii="Calibri" w:eastAsia="宋体" w:hAnsi="Calibri" w:cs="Times New Roman"/>
                <w:sz w:val="24"/>
                <w:szCs w:val="24"/>
              </w:rPr>
            </w:pPr>
          </w:p>
          <w:p w:rsidR="0077356B" w:rsidRDefault="0077356B">
            <w:pPr>
              <w:tabs>
                <w:tab w:val="left" w:pos="1155"/>
              </w:tabs>
              <w:jc w:val="center"/>
              <w:rPr>
                <w:rFonts w:ascii="Calibri" w:eastAsia="宋体" w:hAnsi="Calibri" w:cs="Times New Roman"/>
                <w:sz w:val="24"/>
                <w:szCs w:val="24"/>
              </w:rPr>
            </w:pPr>
          </w:p>
          <w:p w:rsidR="0077356B" w:rsidRDefault="0077356B">
            <w:pPr>
              <w:tabs>
                <w:tab w:val="left" w:pos="1155"/>
              </w:tabs>
              <w:jc w:val="center"/>
              <w:rPr>
                <w:rFonts w:ascii="Calibri" w:eastAsia="宋体" w:hAnsi="Calibri" w:cs="Times New Roman"/>
                <w:sz w:val="24"/>
                <w:szCs w:val="24"/>
              </w:rPr>
            </w:pPr>
          </w:p>
          <w:p w:rsidR="0077356B" w:rsidRDefault="0077356B">
            <w:pPr>
              <w:tabs>
                <w:tab w:val="left" w:pos="1155"/>
              </w:tabs>
              <w:rPr>
                <w:rFonts w:ascii="Calibri" w:eastAsia="宋体" w:hAnsi="Calibri" w:cs="Times New Roman"/>
                <w:sz w:val="24"/>
                <w:szCs w:val="24"/>
              </w:rPr>
            </w:pPr>
          </w:p>
          <w:p w:rsidR="0077356B" w:rsidRDefault="0077356B">
            <w:pPr>
              <w:tabs>
                <w:tab w:val="left" w:pos="1155"/>
              </w:tabs>
              <w:rPr>
                <w:rFonts w:ascii="Calibri" w:eastAsia="宋体" w:hAnsi="Calibri" w:cs="Times New Roman"/>
                <w:sz w:val="24"/>
                <w:szCs w:val="24"/>
              </w:rPr>
            </w:pPr>
          </w:p>
          <w:p w:rsidR="0077356B" w:rsidRDefault="0077356B">
            <w:pPr>
              <w:tabs>
                <w:tab w:val="left" w:pos="1155"/>
              </w:tabs>
              <w:jc w:val="center"/>
              <w:rPr>
                <w:rFonts w:ascii="Calibri" w:eastAsia="宋体" w:hAnsi="Calibri" w:cs="Times New Roman"/>
                <w:sz w:val="24"/>
                <w:szCs w:val="24"/>
              </w:rPr>
            </w:pPr>
          </w:p>
          <w:p w:rsidR="0077356B" w:rsidRDefault="0077356B">
            <w:pPr>
              <w:tabs>
                <w:tab w:val="left" w:pos="1155"/>
              </w:tabs>
              <w:jc w:val="center"/>
              <w:rPr>
                <w:rFonts w:ascii="Calibri" w:eastAsia="宋体" w:hAnsi="Calibri" w:cs="Times New Roman"/>
                <w:sz w:val="24"/>
                <w:szCs w:val="24"/>
              </w:rPr>
            </w:pPr>
          </w:p>
          <w:p w:rsidR="0077356B" w:rsidRDefault="0077356B">
            <w:pPr>
              <w:tabs>
                <w:tab w:val="left" w:pos="1155"/>
              </w:tabs>
              <w:jc w:val="center"/>
              <w:rPr>
                <w:rFonts w:ascii="Calibri" w:eastAsia="宋体" w:hAnsi="Calibri" w:cs="Times New Roman"/>
                <w:sz w:val="24"/>
                <w:szCs w:val="24"/>
              </w:rPr>
            </w:pPr>
          </w:p>
          <w:p w:rsidR="0077356B" w:rsidRDefault="0077356B">
            <w:pPr>
              <w:tabs>
                <w:tab w:val="left" w:pos="1155"/>
              </w:tabs>
              <w:jc w:val="center"/>
              <w:rPr>
                <w:rFonts w:ascii="Calibri" w:eastAsia="宋体" w:hAnsi="Calibri" w:cs="Times New Roman"/>
                <w:sz w:val="24"/>
                <w:szCs w:val="24"/>
              </w:rPr>
            </w:pPr>
          </w:p>
        </w:tc>
      </w:tr>
    </w:tbl>
    <w:p w:rsidR="0077356B" w:rsidRDefault="0077356B">
      <w:pPr>
        <w:rPr>
          <w:rFonts w:ascii="仿宋_GB2312" w:eastAsia="仿宋_GB2312"/>
          <w:sz w:val="32"/>
          <w:szCs w:val="32"/>
        </w:rPr>
      </w:pPr>
    </w:p>
    <w:p w:rsidR="0077356B" w:rsidRPr="0064436F" w:rsidRDefault="00C32D18">
      <w:pPr>
        <w:rPr>
          <w:rFonts w:ascii="黑体" w:eastAsia="黑体" w:hAnsi="黑体"/>
          <w:sz w:val="32"/>
          <w:szCs w:val="32"/>
        </w:rPr>
      </w:pPr>
      <w:r w:rsidRPr="0064436F">
        <w:rPr>
          <w:rFonts w:ascii="黑体" w:eastAsia="黑体" w:hAnsi="黑体"/>
          <w:noProof/>
          <w:sz w:val="32"/>
          <w:szCs w:val="32"/>
        </w:rPr>
        <w:lastRenderedPageBreak/>
        <w:drawing>
          <wp:anchor distT="0" distB="0" distL="114300" distR="114300" simplePos="0" relativeHeight="251658240" behindDoc="0" locked="0" layoutInCell="1" allowOverlap="1" wp14:anchorId="054828AD" wp14:editId="3C4D19B7">
            <wp:simplePos x="0" y="0"/>
            <wp:positionH relativeFrom="column">
              <wp:posOffset>-262255</wp:posOffset>
            </wp:positionH>
            <wp:positionV relativeFrom="paragraph">
              <wp:posOffset>424815</wp:posOffset>
            </wp:positionV>
            <wp:extent cx="5775960" cy="6751955"/>
            <wp:effectExtent l="19050" t="0" r="0" b="0"/>
            <wp:wrapNone/>
            <wp:docPr id="2" name="图片 2" descr="标准1_爱奇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准1_爱奇艺"/>
                    <pic:cNvPicPr>
                      <a:picLocks noChangeAspect="1" noChangeArrowheads="1"/>
                    </pic:cNvPicPr>
                  </pic:nvPicPr>
                  <pic:blipFill>
                    <a:blip r:embed="rId9"/>
                    <a:srcRect/>
                    <a:stretch>
                      <a:fillRect/>
                    </a:stretch>
                  </pic:blipFill>
                  <pic:spPr>
                    <a:xfrm>
                      <a:off x="0" y="0"/>
                      <a:ext cx="5775694" cy="6751675"/>
                    </a:xfrm>
                    <a:prstGeom prst="rect">
                      <a:avLst/>
                    </a:prstGeom>
                    <a:noFill/>
                    <a:ln w="9525">
                      <a:noFill/>
                      <a:miter lim="800000"/>
                      <a:headEnd/>
                      <a:tailEnd/>
                    </a:ln>
                  </pic:spPr>
                </pic:pic>
              </a:graphicData>
            </a:graphic>
          </wp:anchor>
        </w:drawing>
      </w:r>
      <w:r w:rsidRPr="0064436F">
        <w:rPr>
          <w:rFonts w:ascii="黑体" w:eastAsia="黑体" w:hAnsi="黑体" w:hint="eastAsia"/>
          <w:sz w:val="32"/>
          <w:szCs w:val="32"/>
        </w:rPr>
        <w:t>附件</w:t>
      </w:r>
      <w:r w:rsidRPr="0064436F">
        <w:rPr>
          <w:rFonts w:ascii="黑体" w:eastAsia="黑体" w:hAnsi="黑体" w:hint="eastAsia"/>
          <w:sz w:val="32"/>
          <w:szCs w:val="32"/>
        </w:rPr>
        <w:t>2</w:t>
      </w: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C32D18">
      <w:pPr>
        <w:tabs>
          <w:tab w:val="left" w:pos="6145"/>
        </w:tabs>
        <w:rPr>
          <w:rFonts w:ascii="仿宋_GB2312" w:eastAsia="仿宋_GB2312"/>
          <w:sz w:val="32"/>
          <w:szCs w:val="32"/>
        </w:rPr>
      </w:pPr>
      <w:r>
        <w:rPr>
          <w:rFonts w:ascii="仿宋_GB2312" w:eastAsia="仿宋_GB2312"/>
          <w:sz w:val="32"/>
          <w:szCs w:val="32"/>
        </w:rPr>
        <w:tab/>
      </w:r>
    </w:p>
    <w:p w:rsidR="0077356B" w:rsidRDefault="0077356B">
      <w:pPr>
        <w:tabs>
          <w:tab w:val="left" w:pos="6145"/>
        </w:tabs>
        <w:rPr>
          <w:rFonts w:ascii="仿宋_GB2312" w:eastAsia="仿宋_GB2312"/>
          <w:sz w:val="32"/>
          <w:szCs w:val="32"/>
        </w:rPr>
      </w:pPr>
    </w:p>
    <w:p w:rsidR="0077356B" w:rsidRDefault="00C32D18">
      <w:pPr>
        <w:tabs>
          <w:tab w:val="left" w:pos="6145"/>
        </w:tabs>
        <w:rPr>
          <w:rFonts w:ascii="仿宋_GB2312" w:eastAsia="仿宋_GB2312"/>
          <w:sz w:val="32"/>
          <w:szCs w:val="32"/>
        </w:rPr>
      </w:pPr>
      <w:r>
        <w:rPr>
          <w:rFonts w:ascii="Times New Roman" w:eastAsia="仿宋_GB2312" w:hAnsi="Times New Roman" w:cs="仿宋_GB2312"/>
          <w:noProof/>
          <w:sz w:val="32"/>
          <w:szCs w:val="32"/>
        </w:rPr>
        <w:lastRenderedPageBreak/>
        <w:drawing>
          <wp:anchor distT="0" distB="0" distL="114300" distR="114300" simplePos="0" relativeHeight="251659264" behindDoc="0" locked="0" layoutInCell="1" allowOverlap="1">
            <wp:simplePos x="0" y="0"/>
            <wp:positionH relativeFrom="column">
              <wp:posOffset>-131445</wp:posOffset>
            </wp:positionH>
            <wp:positionV relativeFrom="paragraph">
              <wp:posOffset>74796</wp:posOffset>
            </wp:positionV>
            <wp:extent cx="5775960" cy="4433570"/>
            <wp:effectExtent l="0" t="0" r="0" b="5080"/>
            <wp:wrapNone/>
            <wp:docPr id="1" name="图片 1" descr="标准2_爱奇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准2_爱奇艺"/>
                    <pic:cNvPicPr>
                      <a:picLocks noChangeAspect="1" noChangeArrowheads="1"/>
                    </pic:cNvPicPr>
                  </pic:nvPicPr>
                  <pic:blipFill>
                    <a:blip r:embed="rId10"/>
                    <a:srcRect/>
                    <a:stretch>
                      <a:fillRect/>
                    </a:stretch>
                  </pic:blipFill>
                  <pic:spPr>
                    <a:xfrm>
                      <a:off x="0" y="0"/>
                      <a:ext cx="5775960" cy="4433570"/>
                    </a:xfrm>
                    <a:prstGeom prst="rect">
                      <a:avLst/>
                    </a:prstGeom>
                    <a:noFill/>
                    <a:ln w="9525">
                      <a:noFill/>
                      <a:miter lim="800000"/>
                      <a:headEnd/>
                      <a:tailEnd/>
                    </a:ln>
                  </pic:spPr>
                </pic:pic>
              </a:graphicData>
            </a:graphic>
          </wp:anchor>
        </w:drawing>
      </w: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p w:rsidR="0077356B" w:rsidRDefault="0077356B">
      <w:pPr>
        <w:rPr>
          <w:rFonts w:ascii="仿宋_GB2312" w:eastAsia="仿宋_GB2312"/>
          <w:sz w:val="32"/>
          <w:szCs w:val="32"/>
        </w:rPr>
      </w:pPr>
    </w:p>
    <w:sectPr w:rsidR="007735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18" w:rsidRDefault="00C32D18" w:rsidP="00CB7F65">
      <w:r>
        <w:separator/>
      </w:r>
    </w:p>
  </w:endnote>
  <w:endnote w:type="continuationSeparator" w:id="0">
    <w:p w:rsidR="00C32D18" w:rsidRDefault="00C32D18" w:rsidP="00CB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inherit">
    <w:altName w:val="Times New Roman"/>
    <w:charset w:val="00"/>
    <w:family w:val="roman"/>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18" w:rsidRDefault="00C32D18" w:rsidP="00CB7F65">
      <w:r>
        <w:separator/>
      </w:r>
    </w:p>
  </w:footnote>
  <w:footnote w:type="continuationSeparator" w:id="0">
    <w:p w:rsidR="00C32D18" w:rsidRDefault="00C32D18" w:rsidP="00CB7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198"/>
    <w:rsid w:val="000278D2"/>
    <w:rsid w:val="00123BAD"/>
    <w:rsid w:val="00205D74"/>
    <w:rsid w:val="00285434"/>
    <w:rsid w:val="00342DE9"/>
    <w:rsid w:val="003562CA"/>
    <w:rsid w:val="003F5703"/>
    <w:rsid w:val="0046397B"/>
    <w:rsid w:val="004779E5"/>
    <w:rsid w:val="0051358B"/>
    <w:rsid w:val="0051615C"/>
    <w:rsid w:val="005A1D73"/>
    <w:rsid w:val="0064436F"/>
    <w:rsid w:val="0069636F"/>
    <w:rsid w:val="007159A7"/>
    <w:rsid w:val="00742825"/>
    <w:rsid w:val="0077356B"/>
    <w:rsid w:val="00847655"/>
    <w:rsid w:val="009F4885"/>
    <w:rsid w:val="00A456CE"/>
    <w:rsid w:val="00A5074B"/>
    <w:rsid w:val="00A633D4"/>
    <w:rsid w:val="00B43198"/>
    <w:rsid w:val="00BE160F"/>
    <w:rsid w:val="00C24BEA"/>
    <w:rsid w:val="00C275C0"/>
    <w:rsid w:val="00C32D18"/>
    <w:rsid w:val="00CA7C4F"/>
    <w:rsid w:val="00CB7F65"/>
    <w:rsid w:val="00D82CFE"/>
    <w:rsid w:val="00DF11E5"/>
    <w:rsid w:val="00E37219"/>
    <w:rsid w:val="00EB166F"/>
    <w:rsid w:val="43741E3A"/>
    <w:rsid w:val="46CA60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0D40F-2EEB-4A29-8E27-C6927292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292</Words>
  <Characters>1665</Characters>
  <Application>Microsoft Office Word</Application>
  <DocSecurity>0</DocSecurity>
  <Lines>13</Lines>
  <Paragraphs>3</Paragraphs>
  <ScaleCrop>false</ScaleCrop>
  <Company>MicroSoft</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hp</cp:lastModifiedBy>
  <cp:revision>22</cp:revision>
  <cp:lastPrinted>2020-03-27T01:59:00Z</cp:lastPrinted>
  <dcterms:created xsi:type="dcterms:W3CDTF">2020-03-26T06:28:00Z</dcterms:created>
  <dcterms:modified xsi:type="dcterms:W3CDTF">2020-03-27T02:25:00Z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